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AEA76" w14:textId="41FFE73A" w:rsidR="007C49C2" w:rsidRPr="00DB0C9D" w:rsidRDefault="00524A89" w:rsidP="006C3B65">
      <w:pPr>
        <w:spacing w:line="360" w:lineRule="auto"/>
        <w:jc w:val="center"/>
        <w:rPr>
          <w:rFonts w:ascii="Arial" w:hAnsi="Arial" w:cs="Arial"/>
          <w:b/>
          <w:sz w:val="24"/>
        </w:rPr>
      </w:pPr>
      <w:r>
        <w:rPr>
          <w:rFonts w:ascii="Arial" w:hAnsi="Arial" w:cs="Arial"/>
          <w:b/>
          <w:sz w:val="24"/>
        </w:rPr>
        <w:t>813</w:t>
      </w:r>
      <w:r w:rsidR="007C49C2">
        <w:rPr>
          <w:rFonts w:ascii="Arial" w:hAnsi="Arial" w:cs="Arial"/>
          <w:b/>
          <w:sz w:val="24"/>
        </w:rPr>
        <w:t xml:space="preserve"> nm Laser </w:t>
      </w:r>
      <w:r w:rsidR="007C49C2" w:rsidRPr="00DB0C9D">
        <w:rPr>
          <w:rFonts w:ascii="Arial" w:hAnsi="Arial" w:cs="Arial"/>
          <w:b/>
          <w:sz w:val="24"/>
        </w:rPr>
        <w:t>SOP</w:t>
      </w:r>
    </w:p>
    <w:p w14:paraId="4E019A24" w14:textId="0000877C" w:rsidR="007C49C2" w:rsidRPr="00DB0C9D" w:rsidRDefault="0091387C" w:rsidP="006C3B65">
      <w:pPr>
        <w:spacing w:line="360" w:lineRule="auto"/>
        <w:jc w:val="center"/>
        <w:rPr>
          <w:rFonts w:ascii="Arial" w:hAnsi="Arial" w:cs="Arial"/>
          <w:sz w:val="24"/>
        </w:rPr>
      </w:pPr>
      <w:r>
        <w:rPr>
          <w:rFonts w:ascii="Arial" w:hAnsi="Arial" w:cs="Arial"/>
          <w:sz w:val="24"/>
        </w:rPr>
        <w:t>10/26/2021</w:t>
      </w:r>
    </w:p>
    <w:p w14:paraId="2E8338DC" w14:textId="77777777" w:rsidR="007C49C2" w:rsidRPr="00DB0C9D" w:rsidRDefault="007C49C2" w:rsidP="006C3B65">
      <w:pPr>
        <w:spacing w:line="360" w:lineRule="auto"/>
        <w:jc w:val="center"/>
        <w:rPr>
          <w:rFonts w:ascii="Arial" w:hAnsi="Arial" w:cs="Arial"/>
          <w:sz w:val="24"/>
        </w:rPr>
      </w:pPr>
      <w:r w:rsidRPr="00DB0C9D">
        <w:rPr>
          <w:rFonts w:ascii="Arial" w:hAnsi="Arial" w:cs="Arial"/>
          <w:sz w:val="24"/>
        </w:rPr>
        <w:t>Kolkowitz Group</w:t>
      </w:r>
    </w:p>
    <w:p w14:paraId="7B292B55" w14:textId="356E057E" w:rsidR="007C49C2" w:rsidRDefault="007C49C2" w:rsidP="006C3B65">
      <w:pPr>
        <w:spacing w:line="360" w:lineRule="auto"/>
        <w:rPr>
          <w:rFonts w:ascii="Arial" w:hAnsi="Arial" w:cs="Arial"/>
          <w:sz w:val="24"/>
        </w:rPr>
      </w:pPr>
      <w:r w:rsidRPr="00DB0C9D">
        <w:rPr>
          <w:rFonts w:ascii="Arial" w:hAnsi="Arial" w:cs="Arial"/>
          <w:sz w:val="24"/>
        </w:rPr>
        <w:t xml:space="preserve">This SOP </w:t>
      </w:r>
      <w:r w:rsidR="00317D5A">
        <w:rPr>
          <w:rFonts w:ascii="Arial" w:hAnsi="Arial" w:cs="Arial"/>
          <w:sz w:val="24"/>
        </w:rPr>
        <w:t xml:space="preserve">describes the </w:t>
      </w:r>
      <w:r w:rsidR="00253151">
        <w:rPr>
          <w:rFonts w:ascii="Arial" w:hAnsi="Arial" w:cs="Arial"/>
          <w:sz w:val="24"/>
        </w:rPr>
        <w:t>correct</w:t>
      </w:r>
      <w:r>
        <w:rPr>
          <w:rFonts w:ascii="Arial" w:hAnsi="Arial" w:cs="Arial"/>
          <w:sz w:val="24"/>
        </w:rPr>
        <w:t xml:space="preserve"> operation</w:t>
      </w:r>
      <w:r w:rsidR="00317D5A">
        <w:rPr>
          <w:rFonts w:ascii="Arial" w:hAnsi="Arial" w:cs="Arial"/>
          <w:sz w:val="24"/>
        </w:rPr>
        <w:t>, alignment procedures, and</w:t>
      </w:r>
      <w:r>
        <w:rPr>
          <w:rFonts w:ascii="Arial" w:hAnsi="Arial" w:cs="Arial"/>
          <w:sz w:val="24"/>
        </w:rPr>
        <w:t xml:space="preserve"> practices with the</w:t>
      </w:r>
      <w:r w:rsidR="008F6B45">
        <w:rPr>
          <w:rFonts w:ascii="Arial" w:hAnsi="Arial" w:cs="Arial"/>
          <w:sz w:val="24"/>
        </w:rPr>
        <w:t xml:space="preserve"> </w:t>
      </w:r>
      <w:r w:rsidR="00792274">
        <w:rPr>
          <w:rFonts w:ascii="Arial" w:hAnsi="Arial" w:cs="Arial"/>
          <w:sz w:val="24"/>
        </w:rPr>
        <w:t xml:space="preserve">three </w:t>
      </w:r>
      <w:r w:rsidR="00317D5A">
        <w:rPr>
          <w:rFonts w:ascii="Arial" w:hAnsi="Arial" w:cs="Arial"/>
          <w:sz w:val="24"/>
        </w:rPr>
        <w:t>C</w:t>
      </w:r>
      <w:r>
        <w:rPr>
          <w:rFonts w:ascii="Arial" w:hAnsi="Arial" w:cs="Arial"/>
          <w:sz w:val="24"/>
        </w:rPr>
        <w:t xml:space="preserve">lass </w:t>
      </w:r>
      <w:r w:rsidR="00524A89">
        <w:rPr>
          <w:rFonts w:ascii="Arial" w:hAnsi="Arial" w:cs="Arial"/>
          <w:sz w:val="24"/>
        </w:rPr>
        <w:t>4</w:t>
      </w:r>
      <w:r>
        <w:rPr>
          <w:rFonts w:ascii="Arial" w:hAnsi="Arial" w:cs="Arial"/>
          <w:sz w:val="24"/>
        </w:rPr>
        <w:t xml:space="preserve"> </w:t>
      </w:r>
      <w:r w:rsidR="00524A89">
        <w:rPr>
          <w:rFonts w:ascii="Arial" w:hAnsi="Arial" w:cs="Arial"/>
          <w:sz w:val="24"/>
        </w:rPr>
        <w:t>813</w:t>
      </w:r>
      <w:r w:rsidR="00DB180B">
        <w:rPr>
          <w:rFonts w:ascii="Arial" w:hAnsi="Arial" w:cs="Arial"/>
          <w:sz w:val="24"/>
        </w:rPr>
        <w:t xml:space="preserve"> </w:t>
      </w:r>
      <w:r>
        <w:rPr>
          <w:rFonts w:ascii="Arial" w:hAnsi="Arial" w:cs="Arial"/>
          <w:sz w:val="24"/>
        </w:rPr>
        <w:t>nm</w:t>
      </w:r>
      <w:r w:rsidR="00792274">
        <w:rPr>
          <w:rFonts w:ascii="Arial" w:hAnsi="Arial" w:cs="Arial"/>
          <w:sz w:val="24"/>
        </w:rPr>
        <w:t xml:space="preserve"> </w:t>
      </w:r>
      <w:r>
        <w:rPr>
          <w:rFonts w:ascii="Arial" w:hAnsi="Arial" w:cs="Arial"/>
          <w:sz w:val="24"/>
        </w:rPr>
        <w:t>laser</w:t>
      </w:r>
      <w:r w:rsidR="00792274">
        <w:rPr>
          <w:rFonts w:ascii="Arial" w:hAnsi="Arial" w:cs="Arial"/>
          <w:sz w:val="24"/>
        </w:rPr>
        <w:t xml:space="preserve"> </w:t>
      </w:r>
      <w:r>
        <w:rPr>
          <w:rFonts w:ascii="Arial" w:hAnsi="Arial" w:cs="Arial"/>
          <w:sz w:val="24"/>
        </w:rPr>
        <w:t>in the Kolkowitz lab</w:t>
      </w:r>
      <w:r w:rsidR="00317D5A">
        <w:rPr>
          <w:rFonts w:ascii="Arial" w:hAnsi="Arial" w:cs="Arial"/>
          <w:sz w:val="24"/>
        </w:rPr>
        <w:t xml:space="preserve"> (</w:t>
      </w:r>
      <w:r>
        <w:rPr>
          <w:rFonts w:ascii="Arial" w:hAnsi="Arial" w:cs="Arial"/>
          <w:sz w:val="24"/>
        </w:rPr>
        <w:t>Chamberlin 526</w:t>
      </w:r>
      <w:r w:rsidR="001C3334">
        <w:rPr>
          <w:rFonts w:ascii="Arial" w:hAnsi="Arial" w:cs="Arial"/>
          <w:sz w:val="24"/>
        </w:rPr>
        <w:t>4</w:t>
      </w:r>
      <w:r w:rsidR="00317D5A">
        <w:rPr>
          <w:rFonts w:ascii="Arial" w:hAnsi="Arial" w:cs="Arial"/>
          <w:sz w:val="24"/>
        </w:rPr>
        <w:t>).</w:t>
      </w:r>
      <w:r w:rsidR="008F6B45">
        <w:rPr>
          <w:rFonts w:ascii="Arial" w:hAnsi="Arial" w:cs="Arial"/>
          <w:sz w:val="24"/>
        </w:rPr>
        <w:t xml:space="preserve"> </w:t>
      </w:r>
    </w:p>
    <w:p w14:paraId="58D58EB6" w14:textId="77777777" w:rsidR="00524A89" w:rsidRDefault="00524A89" w:rsidP="006C3B65">
      <w:pPr>
        <w:spacing w:line="360" w:lineRule="auto"/>
        <w:rPr>
          <w:rFonts w:ascii="Arial" w:hAnsi="Arial" w:cs="Arial"/>
          <w:sz w:val="24"/>
        </w:rPr>
      </w:pPr>
    </w:p>
    <w:p w14:paraId="5A688424" w14:textId="0A9ACB61" w:rsidR="00F17673" w:rsidRPr="00A1000B" w:rsidRDefault="00253151" w:rsidP="006C3B65">
      <w:pPr>
        <w:pStyle w:val="ListParagraph"/>
        <w:numPr>
          <w:ilvl w:val="0"/>
          <w:numId w:val="1"/>
        </w:numPr>
        <w:spacing w:line="360" w:lineRule="auto"/>
        <w:ind w:left="0"/>
        <w:rPr>
          <w:rFonts w:ascii="Arial" w:hAnsi="Arial" w:cs="Arial"/>
          <w:sz w:val="24"/>
          <w:szCs w:val="24"/>
        </w:rPr>
      </w:pPr>
      <w:r w:rsidRPr="00A1000B">
        <w:rPr>
          <w:rFonts w:ascii="Arial" w:hAnsi="Arial" w:cs="Arial"/>
          <w:b/>
          <w:bCs/>
          <w:sz w:val="24"/>
          <w:szCs w:val="24"/>
        </w:rPr>
        <w:t>CONTACT INFORMATION</w:t>
      </w:r>
    </w:p>
    <w:tbl>
      <w:tblPr>
        <w:tblStyle w:val="TableGrid"/>
        <w:tblW w:w="9900" w:type="dxa"/>
        <w:tblInd w:w="-275" w:type="dxa"/>
        <w:tblLook w:val="04A0" w:firstRow="1" w:lastRow="0" w:firstColumn="1" w:lastColumn="0" w:noHBand="0" w:noVBand="1"/>
      </w:tblPr>
      <w:tblGrid>
        <w:gridCol w:w="3242"/>
        <w:gridCol w:w="2282"/>
        <w:gridCol w:w="1973"/>
        <w:gridCol w:w="2403"/>
      </w:tblGrid>
      <w:tr w:rsidR="003F10F8" w:rsidRPr="00A1000B" w14:paraId="4100CAB3" w14:textId="77777777" w:rsidTr="00A1000B">
        <w:trPr>
          <w:trHeight w:val="809"/>
        </w:trPr>
        <w:tc>
          <w:tcPr>
            <w:tcW w:w="3242" w:type="dxa"/>
            <w:vAlign w:val="center"/>
          </w:tcPr>
          <w:p w14:paraId="07569376" w14:textId="03CEDB38" w:rsidR="003F10F8" w:rsidRPr="00A1000B" w:rsidRDefault="003F10F8" w:rsidP="003F10F8">
            <w:pPr>
              <w:pStyle w:val="ListParagraph"/>
              <w:spacing w:line="360" w:lineRule="auto"/>
              <w:ind w:left="0"/>
              <w:jc w:val="center"/>
              <w:rPr>
                <w:rFonts w:ascii="Arial" w:hAnsi="Arial" w:cs="Arial"/>
                <w:b/>
                <w:bCs/>
              </w:rPr>
            </w:pPr>
            <w:r w:rsidRPr="00A1000B">
              <w:rPr>
                <w:rFonts w:ascii="Arial" w:hAnsi="Arial" w:cs="Arial"/>
                <w:b/>
                <w:bCs/>
              </w:rPr>
              <w:t>Primary Lab Safety Contact</w:t>
            </w:r>
          </w:p>
        </w:tc>
        <w:tc>
          <w:tcPr>
            <w:tcW w:w="2282" w:type="dxa"/>
            <w:vAlign w:val="center"/>
          </w:tcPr>
          <w:p w14:paraId="1F63C2AD" w14:textId="1BFB6064" w:rsidR="003F10F8" w:rsidRPr="00A1000B" w:rsidRDefault="003F10F8" w:rsidP="003F10F8">
            <w:pPr>
              <w:pStyle w:val="ListParagraph"/>
              <w:spacing w:line="360" w:lineRule="auto"/>
              <w:ind w:left="0"/>
              <w:jc w:val="center"/>
              <w:rPr>
                <w:rFonts w:ascii="Arial" w:hAnsi="Arial" w:cs="Arial"/>
              </w:rPr>
            </w:pPr>
            <w:r w:rsidRPr="002C772D">
              <w:rPr>
                <w:rFonts w:ascii="Arial" w:hAnsi="Arial" w:cs="Arial"/>
                <w:sz w:val="24"/>
              </w:rPr>
              <w:t>Jack Dolde</w:t>
            </w:r>
          </w:p>
        </w:tc>
        <w:tc>
          <w:tcPr>
            <w:tcW w:w="1973" w:type="dxa"/>
            <w:vAlign w:val="center"/>
          </w:tcPr>
          <w:p w14:paraId="1A8A7E03" w14:textId="3E222721" w:rsidR="003F10F8" w:rsidRPr="00A1000B" w:rsidRDefault="003F10F8" w:rsidP="003F10F8">
            <w:pPr>
              <w:spacing w:before="240" w:after="240" w:line="360" w:lineRule="auto"/>
              <w:jc w:val="center"/>
              <w:rPr>
                <w:rFonts w:ascii="Arial" w:hAnsi="Arial" w:cs="Arial"/>
                <w:color w:val="000000"/>
              </w:rPr>
            </w:pPr>
            <w:r w:rsidRPr="002C772D">
              <w:rPr>
                <w:rFonts w:ascii="Arial" w:hAnsi="Arial" w:cs="Arial"/>
                <w:sz w:val="24"/>
              </w:rPr>
              <w:t>515-710-9347</w:t>
            </w:r>
          </w:p>
        </w:tc>
        <w:tc>
          <w:tcPr>
            <w:tcW w:w="2403" w:type="dxa"/>
            <w:vAlign w:val="center"/>
          </w:tcPr>
          <w:p w14:paraId="51303226" w14:textId="2D5B34F3" w:rsidR="003F10F8" w:rsidRPr="00A1000B" w:rsidRDefault="003F10F8" w:rsidP="003F10F8">
            <w:pPr>
              <w:pStyle w:val="ListParagraph"/>
              <w:spacing w:line="360" w:lineRule="auto"/>
              <w:ind w:left="0"/>
              <w:jc w:val="center"/>
              <w:rPr>
                <w:rFonts w:ascii="Arial" w:hAnsi="Arial" w:cs="Arial"/>
              </w:rPr>
            </w:pPr>
            <w:r w:rsidRPr="002C772D">
              <w:rPr>
                <w:rFonts w:ascii="Arial" w:hAnsi="Arial" w:cs="Arial"/>
                <w:sz w:val="24"/>
              </w:rPr>
              <w:t>dolde@wisc.edu</w:t>
            </w:r>
          </w:p>
        </w:tc>
      </w:tr>
      <w:tr w:rsidR="003F10F8" w:rsidRPr="00A1000B" w14:paraId="40AA6418" w14:textId="77777777" w:rsidTr="00A1000B">
        <w:trPr>
          <w:trHeight w:val="755"/>
        </w:trPr>
        <w:tc>
          <w:tcPr>
            <w:tcW w:w="3242" w:type="dxa"/>
            <w:vAlign w:val="center"/>
          </w:tcPr>
          <w:p w14:paraId="566D0846" w14:textId="78A0D7AC" w:rsidR="003F10F8" w:rsidRPr="00A1000B" w:rsidRDefault="003F10F8" w:rsidP="003F10F8">
            <w:pPr>
              <w:pStyle w:val="ListParagraph"/>
              <w:spacing w:line="360" w:lineRule="auto"/>
              <w:ind w:left="0"/>
              <w:jc w:val="center"/>
              <w:rPr>
                <w:rFonts w:ascii="Arial" w:hAnsi="Arial" w:cs="Arial"/>
                <w:b/>
                <w:bCs/>
              </w:rPr>
            </w:pPr>
            <w:r w:rsidRPr="00A1000B">
              <w:rPr>
                <w:rFonts w:ascii="Arial" w:hAnsi="Arial" w:cs="Arial"/>
                <w:b/>
                <w:bCs/>
              </w:rPr>
              <w:t>Kolkowitz Lab Safety Officer</w:t>
            </w:r>
          </w:p>
        </w:tc>
        <w:tc>
          <w:tcPr>
            <w:tcW w:w="2282" w:type="dxa"/>
            <w:vAlign w:val="center"/>
          </w:tcPr>
          <w:p w14:paraId="2FE337B4" w14:textId="057A0D57" w:rsidR="003F10F8" w:rsidRPr="00A1000B" w:rsidRDefault="003F10F8" w:rsidP="003F10F8">
            <w:pPr>
              <w:pStyle w:val="ListParagraph"/>
              <w:spacing w:line="360" w:lineRule="auto"/>
              <w:ind w:left="0"/>
              <w:jc w:val="center"/>
              <w:rPr>
                <w:rFonts w:ascii="Arial" w:hAnsi="Arial" w:cs="Arial"/>
              </w:rPr>
            </w:pPr>
            <w:r w:rsidRPr="002C772D">
              <w:rPr>
                <w:rFonts w:ascii="Arial" w:hAnsi="Arial" w:cs="Arial"/>
                <w:sz w:val="24"/>
              </w:rPr>
              <w:t>Aedan Gardill</w:t>
            </w:r>
          </w:p>
        </w:tc>
        <w:tc>
          <w:tcPr>
            <w:tcW w:w="1973" w:type="dxa"/>
            <w:vAlign w:val="center"/>
          </w:tcPr>
          <w:p w14:paraId="79A3D01B" w14:textId="5FD6A175" w:rsidR="003F10F8" w:rsidRPr="00A1000B" w:rsidRDefault="003F10F8" w:rsidP="003F10F8">
            <w:pPr>
              <w:pStyle w:val="ListParagraph"/>
              <w:spacing w:line="360" w:lineRule="auto"/>
              <w:ind w:left="0"/>
              <w:jc w:val="center"/>
              <w:rPr>
                <w:rFonts w:ascii="Arial" w:hAnsi="Arial" w:cs="Arial"/>
              </w:rPr>
            </w:pPr>
            <w:r w:rsidRPr="002C772D">
              <w:rPr>
                <w:rFonts w:ascii="Arial" w:hAnsi="Arial" w:cs="Arial"/>
                <w:color w:val="000000"/>
                <w:sz w:val="24"/>
              </w:rPr>
              <w:t>608-220-4686</w:t>
            </w:r>
          </w:p>
        </w:tc>
        <w:tc>
          <w:tcPr>
            <w:tcW w:w="2403" w:type="dxa"/>
            <w:vAlign w:val="center"/>
          </w:tcPr>
          <w:p w14:paraId="3ADCB8CD" w14:textId="4B8F7EF3" w:rsidR="003F10F8" w:rsidRPr="00A1000B" w:rsidRDefault="003F10F8" w:rsidP="003F10F8">
            <w:pPr>
              <w:pStyle w:val="ListParagraph"/>
              <w:spacing w:line="360" w:lineRule="auto"/>
              <w:ind w:left="0"/>
              <w:jc w:val="center"/>
              <w:rPr>
                <w:rFonts w:ascii="Arial" w:hAnsi="Arial" w:cs="Arial"/>
              </w:rPr>
            </w:pPr>
            <w:r w:rsidRPr="002C772D">
              <w:rPr>
                <w:rFonts w:ascii="Arial" w:hAnsi="Arial" w:cs="Arial"/>
                <w:sz w:val="24"/>
              </w:rPr>
              <w:t>gardill@wisc.edu</w:t>
            </w:r>
          </w:p>
        </w:tc>
      </w:tr>
    </w:tbl>
    <w:p w14:paraId="7EF61388" w14:textId="77777777" w:rsidR="00F17673" w:rsidRPr="00253151" w:rsidRDefault="00F17673" w:rsidP="006C3B65">
      <w:pPr>
        <w:pStyle w:val="ListParagraph"/>
        <w:spacing w:line="360" w:lineRule="auto"/>
        <w:rPr>
          <w:rFonts w:ascii="Arial" w:hAnsi="Arial" w:cs="Arial"/>
          <w:sz w:val="24"/>
          <w:szCs w:val="24"/>
        </w:rPr>
      </w:pPr>
    </w:p>
    <w:p w14:paraId="64B63E06" w14:textId="23A68DB6" w:rsidR="004D4436" w:rsidRPr="005E034E" w:rsidRDefault="00253151" w:rsidP="004D4436">
      <w:pPr>
        <w:pStyle w:val="ListParagraph"/>
        <w:numPr>
          <w:ilvl w:val="0"/>
          <w:numId w:val="1"/>
        </w:numPr>
        <w:spacing w:line="360" w:lineRule="auto"/>
        <w:ind w:left="0"/>
        <w:rPr>
          <w:rFonts w:ascii="Arial" w:hAnsi="Arial" w:cs="Arial"/>
          <w:sz w:val="24"/>
          <w:szCs w:val="24"/>
        </w:rPr>
      </w:pPr>
      <w:r w:rsidRPr="00253151">
        <w:rPr>
          <w:rFonts w:ascii="Arial" w:hAnsi="Arial" w:cs="Arial"/>
          <w:b/>
          <w:bCs/>
          <w:sz w:val="24"/>
          <w:szCs w:val="24"/>
        </w:rPr>
        <w:t>LASER DETAILS</w:t>
      </w:r>
    </w:p>
    <w:p w14:paraId="66EA54ED" w14:textId="0E339D97" w:rsidR="004D4436" w:rsidRPr="00253151" w:rsidRDefault="001056C0" w:rsidP="00B450CA">
      <w:pPr>
        <w:spacing w:line="360" w:lineRule="auto"/>
        <w:rPr>
          <w:rFonts w:ascii="Arial" w:hAnsi="Arial" w:cs="Arial"/>
          <w:sz w:val="24"/>
          <w:szCs w:val="24"/>
        </w:rPr>
      </w:pPr>
      <w:r w:rsidRPr="001056C0">
        <w:rPr>
          <w:rFonts w:ascii="Arial" w:hAnsi="Arial" w:cs="Arial"/>
          <w:sz w:val="24"/>
          <w:szCs w:val="24"/>
        </w:rPr>
        <w:t>The Ti:Sapphire</w:t>
      </w:r>
      <w:r>
        <w:rPr>
          <w:rFonts w:ascii="Arial" w:hAnsi="Arial" w:cs="Arial"/>
          <w:sz w:val="24"/>
          <w:szCs w:val="24"/>
        </w:rPr>
        <w:t xml:space="preserve"> laser has a max output of 5 Watts, in the range of </w:t>
      </w:r>
      <w:r>
        <w:rPr>
          <w:rFonts w:ascii="Arial" w:hAnsi="Arial" w:cs="Arial"/>
          <w:szCs w:val="20"/>
        </w:rPr>
        <w:t>670-1050nm</w:t>
      </w:r>
      <w:r>
        <w:rPr>
          <w:rFonts w:ascii="Arial" w:hAnsi="Arial" w:cs="Arial"/>
          <w:sz w:val="24"/>
          <w:szCs w:val="24"/>
        </w:rPr>
        <w:t>. It is operated at 813 nm. It is fed by a Verdi Pump laser at 532 nm which is a  diode-pumped solid-state laser with a max power output of 18W. Goggles must be worn at all times when aligning the laser</w:t>
      </w:r>
      <w:r w:rsidR="00B450CA">
        <w:rPr>
          <w:rFonts w:ascii="Arial" w:hAnsi="Arial" w:cs="Arial"/>
          <w:sz w:val="24"/>
          <w:szCs w:val="24"/>
        </w:rPr>
        <w:t xml:space="preserve">, and all stray beam paths are directed into high power beam dumps. </w:t>
      </w:r>
    </w:p>
    <w:tbl>
      <w:tblPr>
        <w:tblStyle w:val="TableGrid"/>
        <w:tblW w:w="9900" w:type="dxa"/>
        <w:tblInd w:w="-275" w:type="dxa"/>
        <w:tblLook w:val="04A0" w:firstRow="1" w:lastRow="0" w:firstColumn="1" w:lastColumn="0" w:noHBand="0" w:noVBand="1"/>
      </w:tblPr>
      <w:tblGrid>
        <w:gridCol w:w="3150"/>
        <w:gridCol w:w="3420"/>
        <w:gridCol w:w="3330"/>
      </w:tblGrid>
      <w:tr w:rsidR="00317D5A" w14:paraId="00687BA0" w14:textId="77777777" w:rsidTr="00317D5A">
        <w:trPr>
          <w:trHeight w:val="557"/>
        </w:trPr>
        <w:tc>
          <w:tcPr>
            <w:tcW w:w="3150" w:type="dxa"/>
          </w:tcPr>
          <w:p w14:paraId="6E5A6843" w14:textId="27F2BB88" w:rsidR="00317D5A" w:rsidRPr="00A1000B" w:rsidRDefault="00317D5A" w:rsidP="006C3B65">
            <w:pPr>
              <w:spacing w:line="360" w:lineRule="auto"/>
              <w:rPr>
                <w:rFonts w:ascii="Arial" w:hAnsi="Arial" w:cs="Arial"/>
                <w:b/>
                <w:bCs/>
                <w:szCs w:val="20"/>
              </w:rPr>
            </w:pPr>
            <w:r w:rsidRPr="00A1000B">
              <w:rPr>
                <w:rFonts w:ascii="Arial" w:hAnsi="Arial" w:cs="Arial"/>
                <w:b/>
                <w:bCs/>
                <w:szCs w:val="20"/>
              </w:rPr>
              <w:t xml:space="preserve">Laser Class: </w:t>
            </w:r>
          </w:p>
          <w:p w14:paraId="3A170492" w14:textId="05F36859" w:rsidR="00317D5A" w:rsidRPr="00A1000B" w:rsidRDefault="00524A89" w:rsidP="006C3B65">
            <w:pPr>
              <w:spacing w:line="360" w:lineRule="auto"/>
              <w:rPr>
                <w:rFonts w:ascii="Arial" w:hAnsi="Arial" w:cs="Arial"/>
                <w:szCs w:val="20"/>
              </w:rPr>
            </w:pPr>
            <w:r>
              <w:rPr>
                <w:rFonts w:ascii="Arial" w:hAnsi="Arial" w:cs="Arial"/>
                <w:szCs w:val="20"/>
              </w:rPr>
              <w:t>4</w:t>
            </w:r>
          </w:p>
        </w:tc>
        <w:tc>
          <w:tcPr>
            <w:tcW w:w="3420" w:type="dxa"/>
          </w:tcPr>
          <w:p w14:paraId="58727F3E" w14:textId="7D7E8740" w:rsidR="00317D5A" w:rsidRPr="00A1000B" w:rsidRDefault="00317D5A" w:rsidP="006C3B65">
            <w:pPr>
              <w:spacing w:line="360" w:lineRule="auto"/>
              <w:rPr>
                <w:rFonts w:ascii="Arial" w:hAnsi="Arial" w:cs="Arial"/>
                <w:b/>
                <w:bCs/>
                <w:szCs w:val="20"/>
              </w:rPr>
            </w:pPr>
            <w:r w:rsidRPr="00A1000B">
              <w:rPr>
                <w:rFonts w:ascii="Arial" w:hAnsi="Arial" w:cs="Arial"/>
                <w:b/>
                <w:bCs/>
                <w:szCs w:val="20"/>
              </w:rPr>
              <w:t xml:space="preserve">Laser Type and Mode: </w:t>
            </w:r>
          </w:p>
          <w:p w14:paraId="20171627" w14:textId="297592B4" w:rsidR="00317D5A" w:rsidRPr="00A1000B" w:rsidRDefault="00317D5A" w:rsidP="006C3B65">
            <w:pPr>
              <w:spacing w:line="360" w:lineRule="auto"/>
              <w:rPr>
                <w:rFonts w:ascii="Arial" w:hAnsi="Arial" w:cs="Arial"/>
                <w:szCs w:val="20"/>
              </w:rPr>
            </w:pPr>
            <w:r w:rsidRPr="00A1000B">
              <w:rPr>
                <w:rFonts w:ascii="Arial" w:hAnsi="Arial" w:cs="Arial"/>
                <w:szCs w:val="20"/>
              </w:rPr>
              <w:t xml:space="preserve"> Mode: CW </w:t>
            </w:r>
          </w:p>
        </w:tc>
        <w:tc>
          <w:tcPr>
            <w:tcW w:w="3330" w:type="dxa"/>
          </w:tcPr>
          <w:p w14:paraId="062ABCE3" w14:textId="3716716A" w:rsidR="00317D5A" w:rsidRPr="00A1000B" w:rsidRDefault="00317D5A" w:rsidP="006C3B65">
            <w:pPr>
              <w:spacing w:line="360" w:lineRule="auto"/>
              <w:rPr>
                <w:rFonts w:ascii="Arial" w:hAnsi="Arial" w:cs="Arial"/>
                <w:b/>
                <w:bCs/>
                <w:szCs w:val="20"/>
              </w:rPr>
            </w:pPr>
            <w:r w:rsidRPr="00A1000B">
              <w:rPr>
                <w:rFonts w:ascii="Arial" w:hAnsi="Arial" w:cs="Arial"/>
                <w:b/>
                <w:bCs/>
                <w:szCs w:val="20"/>
              </w:rPr>
              <w:t xml:space="preserve">Wavelength: </w:t>
            </w:r>
          </w:p>
          <w:p w14:paraId="30B9AA17" w14:textId="225C7BAD" w:rsidR="00317D5A" w:rsidRPr="00A1000B" w:rsidRDefault="00576E91" w:rsidP="006C3B65">
            <w:pPr>
              <w:spacing w:line="360" w:lineRule="auto"/>
              <w:rPr>
                <w:rFonts w:ascii="Arial" w:hAnsi="Arial" w:cs="Arial"/>
                <w:szCs w:val="20"/>
              </w:rPr>
            </w:pPr>
            <w:r>
              <w:rPr>
                <w:rFonts w:ascii="Arial" w:hAnsi="Arial" w:cs="Arial"/>
                <w:szCs w:val="20"/>
              </w:rPr>
              <w:t xml:space="preserve">532 &amp; </w:t>
            </w:r>
            <w:r w:rsidR="00C610AD">
              <w:rPr>
                <w:rFonts w:ascii="Arial" w:hAnsi="Arial" w:cs="Arial"/>
                <w:szCs w:val="20"/>
              </w:rPr>
              <w:t>670-1050nm</w:t>
            </w:r>
          </w:p>
        </w:tc>
      </w:tr>
      <w:tr w:rsidR="00317D5A" w14:paraId="3A9E3E90" w14:textId="77777777" w:rsidTr="00317D5A">
        <w:trPr>
          <w:trHeight w:val="818"/>
        </w:trPr>
        <w:tc>
          <w:tcPr>
            <w:tcW w:w="3150" w:type="dxa"/>
          </w:tcPr>
          <w:p w14:paraId="4F12CD5A" w14:textId="77777777" w:rsidR="00317D5A" w:rsidRPr="00A1000B" w:rsidRDefault="00317D5A" w:rsidP="00317D5A">
            <w:pPr>
              <w:spacing w:line="360" w:lineRule="auto"/>
              <w:rPr>
                <w:rFonts w:ascii="Arial" w:hAnsi="Arial" w:cs="Arial"/>
                <w:b/>
                <w:bCs/>
                <w:szCs w:val="20"/>
              </w:rPr>
            </w:pPr>
            <w:r w:rsidRPr="00A1000B">
              <w:rPr>
                <w:rFonts w:ascii="Arial" w:hAnsi="Arial" w:cs="Arial"/>
                <w:b/>
                <w:bCs/>
                <w:szCs w:val="20"/>
              </w:rPr>
              <w:t xml:space="preserve">Max Power: </w:t>
            </w:r>
          </w:p>
          <w:p w14:paraId="435B582F" w14:textId="01ED8C7B" w:rsidR="00317D5A" w:rsidRPr="00A1000B" w:rsidRDefault="00576E91" w:rsidP="00317D5A">
            <w:pPr>
              <w:spacing w:line="360" w:lineRule="auto"/>
              <w:rPr>
                <w:rFonts w:ascii="Arial" w:hAnsi="Arial" w:cs="Arial"/>
                <w:szCs w:val="20"/>
              </w:rPr>
            </w:pPr>
            <w:r>
              <w:rPr>
                <w:rFonts w:ascii="Arial" w:hAnsi="Arial" w:cs="Arial"/>
                <w:szCs w:val="20"/>
              </w:rPr>
              <w:t xml:space="preserve">18W &amp; </w:t>
            </w:r>
            <w:r w:rsidR="00C610AD" w:rsidRPr="00C610AD">
              <w:rPr>
                <w:rFonts w:ascii="Arial" w:hAnsi="Arial" w:cs="Arial"/>
                <w:szCs w:val="20"/>
              </w:rPr>
              <w:t>5 W</w:t>
            </w:r>
          </w:p>
        </w:tc>
        <w:tc>
          <w:tcPr>
            <w:tcW w:w="3420" w:type="dxa"/>
          </w:tcPr>
          <w:p w14:paraId="40075EB9" w14:textId="77777777" w:rsidR="00317D5A" w:rsidRPr="00A1000B" w:rsidRDefault="00317D5A" w:rsidP="006C3B65">
            <w:pPr>
              <w:spacing w:line="360" w:lineRule="auto"/>
              <w:rPr>
                <w:rFonts w:ascii="Arial" w:hAnsi="Arial" w:cs="Arial"/>
                <w:b/>
                <w:bCs/>
                <w:szCs w:val="20"/>
              </w:rPr>
            </w:pPr>
            <w:r w:rsidRPr="00A1000B">
              <w:rPr>
                <w:rFonts w:ascii="Arial" w:hAnsi="Arial" w:cs="Arial"/>
                <w:b/>
                <w:bCs/>
                <w:szCs w:val="20"/>
              </w:rPr>
              <w:t xml:space="preserve">Model: </w:t>
            </w:r>
          </w:p>
          <w:p w14:paraId="2252D03F" w14:textId="6D74C178" w:rsidR="00414B67" w:rsidRPr="00414B67" w:rsidRDefault="00C610AD" w:rsidP="006C3B65">
            <w:pPr>
              <w:spacing w:line="360" w:lineRule="auto"/>
              <w:rPr>
                <w:rFonts w:ascii="Arial" w:hAnsi="Arial" w:cs="Arial"/>
                <w:szCs w:val="20"/>
                <w:highlight w:val="yellow"/>
              </w:rPr>
            </w:pPr>
            <w:r w:rsidRPr="00C610AD">
              <w:rPr>
                <w:rFonts w:ascii="Arial" w:hAnsi="Arial" w:cs="Arial"/>
                <w:szCs w:val="20"/>
              </w:rPr>
              <w:t>SolsTiS 18 W PSX-F</w:t>
            </w:r>
          </w:p>
        </w:tc>
        <w:tc>
          <w:tcPr>
            <w:tcW w:w="3330" w:type="dxa"/>
          </w:tcPr>
          <w:p w14:paraId="306272AC" w14:textId="77777777" w:rsidR="00466850" w:rsidRDefault="00317D5A" w:rsidP="006C3B65">
            <w:pPr>
              <w:spacing w:line="360" w:lineRule="auto"/>
              <w:rPr>
                <w:rFonts w:ascii="Arial" w:hAnsi="Arial" w:cs="Arial"/>
                <w:b/>
                <w:bCs/>
                <w:szCs w:val="20"/>
              </w:rPr>
            </w:pPr>
            <w:r w:rsidRPr="00A1000B">
              <w:rPr>
                <w:rFonts w:ascii="Arial" w:hAnsi="Arial" w:cs="Arial"/>
                <w:b/>
                <w:bCs/>
                <w:szCs w:val="20"/>
              </w:rPr>
              <w:t>Manufacturer:</w:t>
            </w:r>
          </w:p>
          <w:p w14:paraId="5E0BCDE9" w14:textId="56388041" w:rsidR="00317D5A" w:rsidRPr="00A1000B" w:rsidRDefault="00524A89" w:rsidP="006C3B65">
            <w:pPr>
              <w:spacing w:line="360" w:lineRule="auto"/>
              <w:rPr>
                <w:rFonts w:ascii="Arial" w:hAnsi="Arial" w:cs="Arial"/>
                <w:szCs w:val="20"/>
              </w:rPr>
            </w:pPr>
            <w:r>
              <w:rPr>
                <w:rFonts w:ascii="Arial" w:hAnsi="Arial" w:cs="Arial"/>
                <w:szCs w:val="20"/>
              </w:rPr>
              <w:t>MSquared</w:t>
            </w:r>
          </w:p>
        </w:tc>
      </w:tr>
    </w:tbl>
    <w:p w14:paraId="1896A33E" w14:textId="0957F732" w:rsidR="007C49C2" w:rsidRDefault="00957390" w:rsidP="00317D5A">
      <w:pPr>
        <w:spacing w:line="360" w:lineRule="auto"/>
        <w:ind w:left="-270"/>
        <w:rPr>
          <w:rFonts w:ascii="Arial" w:hAnsi="Arial" w:cs="Arial"/>
          <w:sz w:val="18"/>
          <w:szCs w:val="16"/>
        </w:rPr>
      </w:pPr>
      <w:r>
        <w:rPr>
          <w:rFonts w:ascii="Arial" w:hAnsi="Arial" w:cs="Arial"/>
          <w:sz w:val="18"/>
          <w:szCs w:val="16"/>
        </w:rPr>
        <w:t>*</w:t>
      </w:r>
      <w:r w:rsidRPr="00957390">
        <w:rPr>
          <w:rFonts w:ascii="Arial" w:hAnsi="Arial" w:cs="Arial"/>
          <w:sz w:val="18"/>
          <w:szCs w:val="16"/>
        </w:rPr>
        <w:t>diode-pumped solid-state</w:t>
      </w:r>
    </w:p>
    <w:p w14:paraId="6E290464" w14:textId="02D6B323" w:rsidR="00B450CA" w:rsidRDefault="00B450CA" w:rsidP="00317D5A">
      <w:pPr>
        <w:spacing w:line="360" w:lineRule="auto"/>
        <w:ind w:left="-270"/>
        <w:rPr>
          <w:rFonts w:ascii="Arial" w:hAnsi="Arial" w:cs="Arial"/>
          <w:sz w:val="18"/>
          <w:szCs w:val="16"/>
        </w:rPr>
      </w:pPr>
    </w:p>
    <w:p w14:paraId="5BE1F9EA" w14:textId="073D62C6" w:rsidR="00B450CA" w:rsidRDefault="00B450CA" w:rsidP="00317D5A">
      <w:pPr>
        <w:spacing w:line="360" w:lineRule="auto"/>
        <w:ind w:left="-270"/>
        <w:rPr>
          <w:rFonts w:ascii="Arial" w:hAnsi="Arial" w:cs="Arial"/>
          <w:sz w:val="18"/>
          <w:szCs w:val="16"/>
        </w:rPr>
      </w:pPr>
    </w:p>
    <w:p w14:paraId="5902F475" w14:textId="0E44DEF1" w:rsidR="00B450CA" w:rsidRDefault="00B450CA" w:rsidP="00317D5A">
      <w:pPr>
        <w:spacing w:line="360" w:lineRule="auto"/>
        <w:ind w:left="-270"/>
        <w:rPr>
          <w:rFonts w:ascii="Arial" w:hAnsi="Arial" w:cs="Arial"/>
          <w:sz w:val="18"/>
          <w:szCs w:val="16"/>
        </w:rPr>
      </w:pPr>
    </w:p>
    <w:p w14:paraId="19BCDAC0" w14:textId="7FB0B57E" w:rsidR="00B450CA" w:rsidRDefault="00B450CA" w:rsidP="00317D5A">
      <w:pPr>
        <w:spacing w:line="360" w:lineRule="auto"/>
        <w:ind w:left="-270"/>
        <w:rPr>
          <w:rFonts w:ascii="Arial" w:hAnsi="Arial" w:cs="Arial"/>
          <w:sz w:val="18"/>
          <w:szCs w:val="16"/>
        </w:rPr>
      </w:pPr>
    </w:p>
    <w:p w14:paraId="10AA69CE" w14:textId="11D49E7A" w:rsidR="005E034E" w:rsidRDefault="005E034E" w:rsidP="00317D5A">
      <w:pPr>
        <w:spacing w:line="360" w:lineRule="auto"/>
        <w:ind w:left="-270"/>
        <w:rPr>
          <w:rFonts w:ascii="Arial" w:hAnsi="Arial" w:cs="Arial"/>
          <w:sz w:val="18"/>
          <w:szCs w:val="16"/>
        </w:rPr>
      </w:pPr>
    </w:p>
    <w:p w14:paraId="69A33E40" w14:textId="77777777" w:rsidR="00B450CA" w:rsidRPr="00957390" w:rsidRDefault="00B450CA" w:rsidP="00317D5A">
      <w:pPr>
        <w:spacing w:line="360" w:lineRule="auto"/>
        <w:ind w:left="-270"/>
        <w:rPr>
          <w:rFonts w:ascii="Arial" w:hAnsi="Arial" w:cs="Arial"/>
          <w:sz w:val="18"/>
          <w:szCs w:val="16"/>
        </w:rPr>
      </w:pPr>
    </w:p>
    <w:p w14:paraId="668D12E3" w14:textId="3934E194" w:rsidR="00253151" w:rsidRPr="00D14032" w:rsidRDefault="00253151" w:rsidP="006C3B65">
      <w:pPr>
        <w:pStyle w:val="ListParagraph"/>
        <w:numPr>
          <w:ilvl w:val="0"/>
          <w:numId w:val="1"/>
        </w:numPr>
        <w:spacing w:line="360" w:lineRule="auto"/>
        <w:ind w:left="0"/>
        <w:rPr>
          <w:rFonts w:ascii="Arial" w:hAnsi="Arial" w:cs="Arial"/>
          <w:sz w:val="24"/>
          <w:szCs w:val="24"/>
        </w:rPr>
      </w:pPr>
      <w:r w:rsidRPr="00253151">
        <w:rPr>
          <w:rFonts w:ascii="Arial" w:hAnsi="Arial" w:cs="Arial"/>
          <w:b/>
          <w:bCs/>
          <w:sz w:val="24"/>
          <w:szCs w:val="24"/>
        </w:rPr>
        <w:lastRenderedPageBreak/>
        <w:t>LASER LOCATION</w:t>
      </w:r>
    </w:p>
    <w:p w14:paraId="2BB472F2" w14:textId="54D16269" w:rsidR="00D14032" w:rsidRPr="006C3B65" w:rsidRDefault="0091387C" w:rsidP="00D14032">
      <w:pPr>
        <w:pStyle w:val="ListParagraph"/>
        <w:spacing w:line="360" w:lineRule="auto"/>
        <w:ind w:left="0"/>
        <w:rPr>
          <w:rFonts w:ascii="Arial" w:hAnsi="Arial" w:cs="Arial"/>
          <w:sz w:val="24"/>
          <w:szCs w:val="24"/>
        </w:rPr>
      </w:pPr>
      <w:r>
        <w:rPr>
          <w:rFonts w:ascii="Arial" w:hAnsi="Arial" w:cs="Arial"/>
          <w:sz w:val="24"/>
          <w:szCs w:val="24"/>
        </w:rPr>
        <w:t>Laser located on second</w:t>
      </w:r>
      <w:r w:rsidR="001F4F75">
        <w:rPr>
          <w:rFonts w:ascii="Arial" w:hAnsi="Arial" w:cs="Arial"/>
          <w:sz w:val="24"/>
          <w:szCs w:val="24"/>
        </w:rPr>
        <w:t xml:space="preserve"> optics table. </w:t>
      </w:r>
    </w:p>
    <w:p w14:paraId="2394D93F" w14:textId="24E0F2A7" w:rsidR="0091387C" w:rsidRDefault="0091387C" w:rsidP="004D4436">
      <w:pPr>
        <w:spacing w:line="360" w:lineRule="auto"/>
        <w:ind w:left="360"/>
        <w:rPr>
          <w:rFonts w:ascii="Arial" w:hAnsi="Arial" w:cs="Arial"/>
          <w:b/>
          <w:bCs/>
          <w:sz w:val="24"/>
          <w:szCs w:val="24"/>
        </w:rPr>
      </w:pPr>
      <w:r>
        <w:rPr>
          <w:rFonts w:ascii="Arial" w:hAnsi="Arial" w:cs="Arial"/>
          <w:b/>
          <w:bCs/>
          <w:noProof/>
          <w:sz w:val="24"/>
          <w:szCs w:val="24"/>
        </w:rPr>
        <w:drawing>
          <wp:anchor distT="0" distB="0" distL="114300" distR="114300" simplePos="0" relativeHeight="251701248" behindDoc="1" locked="0" layoutInCell="1" allowOverlap="1" wp14:anchorId="03555BF3" wp14:editId="2B8D58DC">
            <wp:simplePos x="0" y="0"/>
            <wp:positionH relativeFrom="column">
              <wp:posOffset>228600</wp:posOffset>
            </wp:positionH>
            <wp:positionV relativeFrom="paragraph">
              <wp:posOffset>2540</wp:posOffset>
            </wp:positionV>
            <wp:extent cx="5943600" cy="28981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om_Layout (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2898140"/>
                    </a:xfrm>
                    <a:prstGeom prst="rect">
                      <a:avLst/>
                    </a:prstGeom>
                  </pic:spPr>
                </pic:pic>
              </a:graphicData>
            </a:graphic>
            <wp14:sizeRelH relativeFrom="page">
              <wp14:pctWidth>0</wp14:pctWidth>
            </wp14:sizeRelH>
            <wp14:sizeRelV relativeFrom="page">
              <wp14:pctHeight>0</wp14:pctHeight>
            </wp14:sizeRelV>
          </wp:anchor>
        </w:drawing>
      </w:r>
    </w:p>
    <w:p w14:paraId="7BAFFB7B" w14:textId="01A2F30D" w:rsidR="0091387C" w:rsidRDefault="0091387C" w:rsidP="004D4436">
      <w:pPr>
        <w:spacing w:line="360" w:lineRule="auto"/>
        <w:ind w:left="360"/>
        <w:rPr>
          <w:rFonts w:ascii="Arial" w:hAnsi="Arial" w:cs="Arial"/>
          <w:b/>
          <w:bCs/>
          <w:sz w:val="24"/>
          <w:szCs w:val="24"/>
        </w:rPr>
      </w:pPr>
      <w:r w:rsidRPr="00B2281D">
        <w:rPr>
          <w:rFonts w:ascii="Arial" w:hAnsi="Arial" w:cs="Arial"/>
          <w:noProof/>
          <w:color w:val="000000"/>
          <w:sz w:val="24"/>
          <w:szCs w:val="24"/>
        </w:rPr>
        <mc:AlternateContent>
          <mc:Choice Requires="wps">
            <w:drawing>
              <wp:anchor distT="45720" distB="45720" distL="114300" distR="114300" simplePos="0" relativeHeight="251700224" behindDoc="0" locked="0" layoutInCell="1" allowOverlap="1" wp14:anchorId="72785E51" wp14:editId="28CE2D4D">
                <wp:simplePos x="0" y="0"/>
                <wp:positionH relativeFrom="column">
                  <wp:posOffset>3977640</wp:posOffset>
                </wp:positionH>
                <wp:positionV relativeFrom="paragraph">
                  <wp:posOffset>13335</wp:posOffset>
                </wp:positionV>
                <wp:extent cx="662940" cy="140462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1404620"/>
                        </a:xfrm>
                        <a:prstGeom prst="rect">
                          <a:avLst/>
                        </a:prstGeom>
                        <a:noFill/>
                        <a:ln w="9525">
                          <a:noFill/>
                          <a:miter lim="800000"/>
                          <a:headEnd/>
                          <a:tailEnd/>
                        </a:ln>
                      </wps:spPr>
                      <wps:txbx>
                        <w:txbxContent>
                          <w:p w14:paraId="7F55D6FF" w14:textId="0A69B965" w:rsidR="00B2281D" w:rsidRPr="00B2281D" w:rsidRDefault="00524A89" w:rsidP="00B2281D">
                            <w:pPr>
                              <w:jc w:val="center"/>
                              <w:rPr>
                                <w:rFonts w:ascii="Arial" w:hAnsi="Arial" w:cs="Arial"/>
                              </w:rPr>
                            </w:pPr>
                            <w:r>
                              <w:rPr>
                                <w:rFonts w:ascii="Arial" w:hAnsi="Arial" w:cs="Arial"/>
                              </w:rPr>
                              <w:t>813</w:t>
                            </w:r>
                            <w:r w:rsidR="00B2281D">
                              <w:rPr>
                                <w:rFonts w:ascii="Arial" w:hAnsi="Arial" w:cs="Arial"/>
                              </w:rPr>
                              <w:t xml:space="preserve"> nm </w:t>
                            </w:r>
                            <w:r w:rsidR="00B450CA">
                              <w:rPr>
                                <w:rFonts w:ascii="Arial" w:hAnsi="Arial" w:cs="Arial"/>
                              </w:rPr>
                              <w:t>Laser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2785E51" id="_x0000_t202" coordsize="21600,21600" o:spt="202" path="m,l,21600r21600,l21600,xe">
                <v:stroke joinstyle="miter"/>
                <v:path gradientshapeok="t" o:connecttype="rect"/>
              </v:shapetype>
              <v:shape id="Text Box 2" o:spid="_x0000_s1026" type="#_x0000_t202" style="position:absolute;left:0;text-align:left;margin-left:313.2pt;margin-top:1.05pt;width:52.2pt;height:110.6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" filled="f" stroked="f">
                <v:textbox style="mso-fit-shape-to-text:t">
                  <w:txbxContent>
                    <w:p w14:paraId="7F55D6FF" w14:textId="0A69B965" w:rsidR="00B2281D" w:rsidRPr="00B2281D" w:rsidRDefault="00524A89" w:rsidP="00B2281D">
                      <w:pPr>
                        <w:jc w:val="center"/>
                        <w:rPr>
                          <w:rFonts w:ascii="Arial" w:hAnsi="Arial" w:cs="Arial"/>
                        </w:rPr>
                      </w:pPr>
                      <w:r>
                        <w:rPr>
                          <w:rFonts w:ascii="Arial" w:hAnsi="Arial" w:cs="Arial"/>
                        </w:rPr>
                        <w:t>813</w:t>
                      </w:r>
                      <w:r w:rsidR="00B2281D">
                        <w:rPr>
                          <w:rFonts w:ascii="Arial" w:hAnsi="Arial" w:cs="Arial"/>
                        </w:rPr>
                        <w:t xml:space="preserve"> nm </w:t>
                      </w:r>
                      <w:r w:rsidR="00B450CA">
                        <w:rPr>
                          <w:rFonts w:ascii="Arial" w:hAnsi="Arial" w:cs="Arial"/>
                        </w:rPr>
                        <w:t>Laser</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99200" behindDoc="0" locked="0" layoutInCell="1" allowOverlap="1" wp14:anchorId="2B32C0FE" wp14:editId="01862623">
                <wp:simplePos x="0" y="0"/>
                <wp:positionH relativeFrom="column">
                  <wp:posOffset>3810635</wp:posOffset>
                </wp:positionH>
                <wp:positionV relativeFrom="paragraph">
                  <wp:posOffset>81915</wp:posOffset>
                </wp:positionV>
                <wp:extent cx="205740" cy="297180"/>
                <wp:effectExtent l="0" t="0" r="22860" b="26670"/>
                <wp:wrapNone/>
                <wp:docPr id="10" name="Rectangle 10"/>
                <wp:cNvGraphicFramePr/>
                <a:graphic xmlns:a="http://schemas.openxmlformats.org/drawingml/2006/main">
                  <a:graphicData uri="http://schemas.microsoft.com/office/word/2010/wordprocessingShape">
                    <wps:wsp>
                      <wps:cNvSpPr/>
                      <wps:spPr>
                        <a:xfrm>
                          <a:off x="0" y="0"/>
                          <a:ext cx="205740" cy="29718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075E49" id="Rectangle 10" o:spid="_x0000_s1026" style="position:absolute;margin-left:300.05pt;margin-top:6.45pt;width:16.2pt;height:23.4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" fillcolor="black [3213]" strokecolor="black [3213]" strokeweight="1pt"/>
            </w:pict>
          </mc:Fallback>
        </mc:AlternateContent>
      </w:r>
    </w:p>
    <w:p w14:paraId="6E6E9EF3" w14:textId="385B3CF2" w:rsidR="0091387C" w:rsidRDefault="0091387C" w:rsidP="004D4436">
      <w:pPr>
        <w:spacing w:line="360" w:lineRule="auto"/>
        <w:ind w:left="360"/>
        <w:rPr>
          <w:rFonts w:ascii="Arial" w:hAnsi="Arial" w:cs="Arial"/>
          <w:b/>
          <w:bCs/>
          <w:sz w:val="24"/>
          <w:szCs w:val="24"/>
        </w:rPr>
      </w:pPr>
    </w:p>
    <w:p w14:paraId="130CB355" w14:textId="08C3A46B" w:rsidR="0091387C" w:rsidRDefault="0091387C" w:rsidP="004D4436">
      <w:pPr>
        <w:spacing w:line="360" w:lineRule="auto"/>
        <w:ind w:left="360"/>
        <w:rPr>
          <w:rFonts w:ascii="Arial" w:hAnsi="Arial" w:cs="Arial"/>
          <w:b/>
          <w:bCs/>
          <w:sz w:val="24"/>
          <w:szCs w:val="24"/>
        </w:rPr>
      </w:pPr>
    </w:p>
    <w:p w14:paraId="1EBB3157" w14:textId="61E58CE0" w:rsidR="0091387C" w:rsidRDefault="0091387C" w:rsidP="004D4436">
      <w:pPr>
        <w:spacing w:line="360" w:lineRule="auto"/>
        <w:ind w:left="360"/>
        <w:rPr>
          <w:rFonts w:ascii="Arial" w:hAnsi="Arial" w:cs="Arial"/>
          <w:b/>
          <w:bCs/>
          <w:sz w:val="24"/>
          <w:szCs w:val="24"/>
        </w:rPr>
      </w:pPr>
    </w:p>
    <w:p w14:paraId="2CE54807" w14:textId="12B3C3CC" w:rsidR="0091387C" w:rsidRDefault="0091387C" w:rsidP="004D4436">
      <w:pPr>
        <w:spacing w:line="360" w:lineRule="auto"/>
        <w:ind w:left="360"/>
        <w:rPr>
          <w:rFonts w:ascii="Arial" w:hAnsi="Arial" w:cs="Arial"/>
          <w:b/>
          <w:bCs/>
          <w:sz w:val="24"/>
          <w:szCs w:val="24"/>
        </w:rPr>
      </w:pPr>
    </w:p>
    <w:p w14:paraId="3DD2B344" w14:textId="4A8102C7" w:rsidR="0091387C" w:rsidRDefault="0091387C" w:rsidP="004D4436">
      <w:pPr>
        <w:spacing w:line="360" w:lineRule="auto"/>
        <w:ind w:left="360"/>
        <w:rPr>
          <w:rFonts w:ascii="Arial" w:hAnsi="Arial" w:cs="Arial"/>
          <w:b/>
          <w:bCs/>
          <w:sz w:val="24"/>
          <w:szCs w:val="24"/>
        </w:rPr>
      </w:pPr>
    </w:p>
    <w:p w14:paraId="019DA9AD" w14:textId="623B2CBA" w:rsidR="0091387C" w:rsidRDefault="0091387C" w:rsidP="004D4436">
      <w:pPr>
        <w:spacing w:line="360" w:lineRule="auto"/>
        <w:ind w:left="360"/>
        <w:rPr>
          <w:rFonts w:ascii="Arial" w:hAnsi="Arial" w:cs="Arial"/>
          <w:b/>
          <w:bCs/>
          <w:sz w:val="24"/>
          <w:szCs w:val="24"/>
        </w:rPr>
      </w:pPr>
    </w:p>
    <w:p w14:paraId="7398A808" w14:textId="6D6604CE" w:rsidR="0091387C" w:rsidRDefault="0091387C" w:rsidP="004D4436">
      <w:pPr>
        <w:spacing w:line="360" w:lineRule="auto"/>
        <w:ind w:left="360"/>
        <w:rPr>
          <w:rFonts w:ascii="Arial" w:hAnsi="Arial" w:cs="Arial"/>
          <w:b/>
          <w:bCs/>
          <w:sz w:val="24"/>
          <w:szCs w:val="24"/>
        </w:rPr>
      </w:pPr>
    </w:p>
    <w:p w14:paraId="10AC0727" w14:textId="1E38BF48" w:rsidR="00F17673" w:rsidRPr="004D4436" w:rsidRDefault="00F17673" w:rsidP="004D4436">
      <w:pPr>
        <w:spacing w:line="360" w:lineRule="auto"/>
        <w:ind w:left="360"/>
        <w:rPr>
          <w:rFonts w:ascii="Arial" w:hAnsi="Arial" w:cs="Arial"/>
          <w:sz w:val="24"/>
          <w:szCs w:val="24"/>
        </w:rPr>
      </w:pPr>
      <w:r w:rsidRPr="004D4436">
        <w:rPr>
          <w:rFonts w:ascii="Arial" w:hAnsi="Arial" w:cs="Arial"/>
          <w:b/>
          <w:bCs/>
          <w:sz w:val="24"/>
          <w:szCs w:val="24"/>
        </w:rPr>
        <w:t>LASER SAFETY GENERAL CAMPUS POLICIES</w:t>
      </w:r>
    </w:p>
    <w:p w14:paraId="38EA7F82" w14:textId="5B01B0FE" w:rsidR="00F17673" w:rsidRPr="003908BC" w:rsidRDefault="00F17673" w:rsidP="006C3B65">
      <w:pPr>
        <w:pStyle w:val="ListParagraph"/>
        <w:numPr>
          <w:ilvl w:val="1"/>
          <w:numId w:val="1"/>
        </w:numPr>
        <w:spacing w:line="360" w:lineRule="auto"/>
        <w:ind w:left="360"/>
        <w:rPr>
          <w:rFonts w:ascii="Arial" w:hAnsi="Arial" w:cs="Arial"/>
          <w:sz w:val="24"/>
          <w:szCs w:val="24"/>
        </w:rPr>
      </w:pPr>
      <w:r w:rsidRPr="003908BC">
        <w:rPr>
          <w:rFonts w:ascii="Arial" w:hAnsi="Arial" w:cs="Arial"/>
          <w:sz w:val="24"/>
          <w:szCs w:val="24"/>
        </w:rPr>
        <w:t>Responsibilities of the laser operator(s):</w:t>
      </w:r>
    </w:p>
    <w:p w14:paraId="2BC3D9E7" w14:textId="2C429B5C" w:rsidR="005E034E" w:rsidRPr="005E034E" w:rsidRDefault="005E034E" w:rsidP="005E034E">
      <w:pPr>
        <w:pStyle w:val="ListParagraph"/>
        <w:spacing w:line="360" w:lineRule="auto"/>
        <w:ind w:left="0"/>
        <w:rPr>
          <w:rFonts w:ascii="Arial" w:hAnsi="Arial" w:cs="Arial"/>
          <w:sz w:val="24"/>
          <w:szCs w:val="24"/>
        </w:rPr>
      </w:pPr>
    </w:p>
    <w:p w14:paraId="554EB7D3" w14:textId="016C2CFD" w:rsidR="005E034E" w:rsidRPr="00253151" w:rsidRDefault="005E034E" w:rsidP="005E034E">
      <w:pPr>
        <w:pStyle w:val="ListParagraph"/>
        <w:numPr>
          <w:ilvl w:val="0"/>
          <w:numId w:val="1"/>
        </w:numPr>
        <w:spacing w:line="360" w:lineRule="auto"/>
        <w:ind w:left="0"/>
        <w:rPr>
          <w:rFonts w:ascii="Arial" w:hAnsi="Arial" w:cs="Arial"/>
          <w:sz w:val="24"/>
          <w:szCs w:val="24"/>
        </w:rPr>
      </w:pPr>
      <w:r w:rsidRPr="00253151">
        <w:rPr>
          <w:rFonts w:ascii="Arial" w:hAnsi="Arial" w:cs="Arial"/>
          <w:b/>
          <w:bCs/>
          <w:sz w:val="24"/>
          <w:szCs w:val="24"/>
        </w:rPr>
        <w:t>LASER SAFETY GENERAL CAMPUS POLICIES</w:t>
      </w:r>
    </w:p>
    <w:p w14:paraId="27CF14FA" w14:textId="76E96ADD" w:rsidR="004D4436" w:rsidRPr="005E034E" w:rsidRDefault="005E034E" w:rsidP="004D4436">
      <w:pPr>
        <w:pStyle w:val="ListParagraph"/>
        <w:numPr>
          <w:ilvl w:val="1"/>
          <w:numId w:val="1"/>
        </w:numPr>
        <w:spacing w:line="360" w:lineRule="auto"/>
        <w:ind w:left="360"/>
        <w:rPr>
          <w:rFonts w:ascii="Arial" w:hAnsi="Arial" w:cs="Arial"/>
          <w:sz w:val="24"/>
          <w:szCs w:val="24"/>
        </w:rPr>
      </w:pPr>
      <w:r w:rsidRPr="003908BC">
        <w:rPr>
          <w:rFonts w:ascii="Arial" w:hAnsi="Arial" w:cs="Arial"/>
          <w:sz w:val="24"/>
          <w:szCs w:val="24"/>
        </w:rPr>
        <w:t>Responsibilities of the laser operator(s):</w:t>
      </w:r>
    </w:p>
    <w:p w14:paraId="39E265A6" w14:textId="0C98DE79" w:rsidR="00F17673" w:rsidRPr="003908BC" w:rsidRDefault="00F17673" w:rsidP="006C3B65">
      <w:pPr>
        <w:pStyle w:val="ListParagraph"/>
        <w:numPr>
          <w:ilvl w:val="2"/>
          <w:numId w:val="1"/>
        </w:numPr>
        <w:spacing w:line="360" w:lineRule="auto"/>
        <w:ind w:left="720"/>
        <w:rPr>
          <w:rFonts w:ascii="Arial" w:hAnsi="Arial" w:cs="Arial"/>
          <w:sz w:val="24"/>
          <w:szCs w:val="24"/>
        </w:rPr>
      </w:pPr>
      <w:r w:rsidRPr="003908BC">
        <w:rPr>
          <w:rFonts w:ascii="Arial" w:hAnsi="Arial" w:cs="Arial"/>
          <w:sz w:val="24"/>
          <w:szCs w:val="24"/>
        </w:rPr>
        <w:t xml:space="preserve">Operator will ensure the safety of any personnel that might enter the room and will advise same of the status of the lasers and optics. This includes ensuring use of protective eye wear where necessary. The laser user is responsible for the safe of the laser(s) at all times. </w:t>
      </w:r>
    </w:p>
    <w:p w14:paraId="3822C7D3" w14:textId="6C642405" w:rsidR="00F17673" w:rsidRPr="003908BC" w:rsidRDefault="00F17673" w:rsidP="006C3B65">
      <w:pPr>
        <w:pStyle w:val="ListParagraph"/>
        <w:numPr>
          <w:ilvl w:val="2"/>
          <w:numId w:val="1"/>
        </w:numPr>
        <w:spacing w:line="360" w:lineRule="auto"/>
        <w:ind w:left="720"/>
        <w:rPr>
          <w:rFonts w:ascii="Arial" w:hAnsi="Arial" w:cs="Arial"/>
          <w:sz w:val="24"/>
          <w:szCs w:val="24"/>
        </w:rPr>
      </w:pPr>
      <w:r w:rsidRPr="003908BC">
        <w:rPr>
          <w:rFonts w:ascii="Arial" w:hAnsi="Arial" w:cs="Arial"/>
          <w:sz w:val="24"/>
          <w:szCs w:val="24"/>
        </w:rPr>
        <w:t xml:space="preserve">Incidents/accidents will be reported promptly to EH&amp;S @ (608) 265-5000. Emergency response: 9-1-1 </w:t>
      </w:r>
    </w:p>
    <w:p w14:paraId="135F9D1B" w14:textId="65542D0F" w:rsidR="003908BC" w:rsidRPr="003908BC" w:rsidRDefault="00F17673" w:rsidP="006C3B65">
      <w:pPr>
        <w:pStyle w:val="ListParagraph"/>
        <w:numPr>
          <w:ilvl w:val="1"/>
          <w:numId w:val="1"/>
        </w:numPr>
        <w:spacing w:line="360" w:lineRule="auto"/>
        <w:ind w:left="360"/>
        <w:rPr>
          <w:rFonts w:ascii="Arial" w:hAnsi="Arial" w:cs="Arial"/>
          <w:sz w:val="24"/>
          <w:szCs w:val="24"/>
        </w:rPr>
      </w:pPr>
      <w:r w:rsidRPr="003908BC">
        <w:rPr>
          <w:rFonts w:ascii="Arial" w:hAnsi="Arial" w:cs="Arial"/>
          <w:b/>
          <w:bCs/>
          <w:sz w:val="24"/>
          <w:szCs w:val="24"/>
        </w:rPr>
        <w:t>Laser Training Requirements:</w:t>
      </w:r>
      <w:r w:rsidRPr="003908BC">
        <w:rPr>
          <w:rFonts w:ascii="Arial" w:hAnsi="Arial" w:cs="Arial"/>
          <w:sz w:val="24"/>
          <w:szCs w:val="24"/>
        </w:rPr>
        <w:t xml:space="preserve"> </w:t>
      </w:r>
    </w:p>
    <w:p w14:paraId="7E965B44" w14:textId="5603109A" w:rsidR="003908BC" w:rsidRPr="003908BC" w:rsidRDefault="00F17673"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rPr>
        <w:t>Part 1</w:t>
      </w:r>
      <w:r w:rsidRPr="003908BC">
        <w:rPr>
          <w:rFonts w:ascii="Arial" w:hAnsi="Arial" w:cs="Arial"/>
          <w:sz w:val="24"/>
          <w:szCs w:val="24"/>
        </w:rPr>
        <w:t xml:space="preserve"> </w:t>
      </w:r>
      <w:r w:rsidRPr="004168F1">
        <w:rPr>
          <w:rFonts w:ascii="Arial" w:hAnsi="Arial" w:cs="Arial"/>
          <w:i/>
          <w:iCs/>
          <w:sz w:val="24"/>
          <w:szCs w:val="24"/>
        </w:rPr>
        <w:t>of the training</w:t>
      </w:r>
      <w:r w:rsidRPr="003908BC">
        <w:rPr>
          <w:rFonts w:ascii="Arial" w:hAnsi="Arial" w:cs="Arial"/>
          <w:sz w:val="24"/>
          <w:szCs w:val="24"/>
        </w:rPr>
        <w:t xml:space="preserve"> involves review the EH&amp;S online Laser Safety Training. </w:t>
      </w:r>
      <w:r w:rsidR="003908BC" w:rsidRPr="003908BC">
        <w:rPr>
          <w:rFonts w:ascii="Arial" w:hAnsi="Arial" w:cs="Arial"/>
          <w:sz w:val="24"/>
          <w:szCs w:val="24"/>
        </w:rPr>
        <w:t xml:space="preserve">This is accessible through a module on UW-Madison’s </w:t>
      </w:r>
      <w:r w:rsidR="00253151">
        <w:rPr>
          <w:rFonts w:ascii="Arial" w:hAnsi="Arial" w:cs="Arial"/>
          <w:sz w:val="24"/>
          <w:szCs w:val="24"/>
        </w:rPr>
        <w:t>C</w:t>
      </w:r>
      <w:r w:rsidR="003908BC" w:rsidRPr="003908BC">
        <w:rPr>
          <w:rFonts w:ascii="Arial" w:hAnsi="Arial" w:cs="Arial"/>
          <w:sz w:val="24"/>
          <w:szCs w:val="24"/>
        </w:rPr>
        <w:t>anvas. (</w:t>
      </w:r>
      <w:hyperlink r:id="rId7" w:history="1">
        <w:r w:rsidR="004168F1" w:rsidRPr="0054569A">
          <w:rPr>
            <w:rStyle w:val="Hyperlink"/>
            <w:rFonts w:ascii="Arial" w:hAnsi="Arial" w:cs="Arial"/>
            <w:sz w:val="24"/>
            <w:szCs w:val="24"/>
            <w:bdr w:val="none" w:sz="0" w:space="0" w:color="auto" w:frame="1"/>
            <w:shd w:val="clear" w:color="auto" w:fill="FFFFFF"/>
          </w:rPr>
          <w:t>https://canvas.wisc.edu/enroll/YKPXGJ</w:t>
        </w:r>
      </w:hyperlink>
      <w:r w:rsidR="003908BC" w:rsidRPr="003908BC">
        <w:rPr>
          <w:rFonts w:ascii="Arial" w:hAnsi="Arial" w:cs="Arial"/>
          <w:sz w:val="24"/>
          <w:szCs w:val="24"/>
        </w:rPr>
        <w:t xml:space="preserve">) </w:t>
      </w:r>
      <w:r w:rsidR="003908BC" w:rsidRPr="003908BC">
        <w:rPr>
          <w:rFonts w:ascii="Arial" w:hAnsi="Arial" w:cs="Arial"/>
          <w:sz w:val="24"/>
          <w:szCs w:val="24"/>
          <w:shd w:val="clear" w:color="auto" w:fill="FFFFFF"/>
        </w:rPr>
        <w:t>A baseline eye exam must be completed before use of Class 3B</w:t>
      </w:r>
      <w:r w:rsidR="004168F1">
        <w:rPr>
          <w:rFonts w:ascii="Arial" w:hAnsi="Arial" w:cs="Arial"/>
          <w:sz w:val="24"/>
          <w:szCs w:val="24"/>
          <w:shd w:val="clear" w:color="auto" w:fill="FFFFFF"/>
        </w:rPr>
        <w:t xml:space="preserve"> and 4</w:t>
      </w:r>
      <w:r w:rsidR="00253151">
        <w:rPr>
          <w:rFonts w:ascii="Arial" w:hAnsi="Arial" w:cs="Arial"/>
          <w:sz w:val="24"/>
          <w:szCs w:val="24"/>
          <w:shd w:val="clear" w:color="auto" w:fill="FFFFFF"/>
        </w:rPr>
        <w:t xml:space="preserve"> lasers</w:t>
      </w:r>
      <w:r w:rsidR="003908BC" w:rsidRPr="003908BC">
        <w:rPr>
          <w:rFonts w:ascii="Arial" w:hAnsi="Arial" w:cs="Arial"/>
          <w:sz w:val="24"/>
          <w:szCs w:val="24"/>
          <w:shd w:val="clear" w:color="auto" w:fill="FFFFFF"/>
        </w:rPr>
        <w:t xml:space="preserve">. This eye exam is performed by </w:t>
      </w:r>
      <w:r w:rsidR="00253151">
        <w:rPr>
          <w:rFonts w:ascii="Arial" w:hAnsi="Arial" w:cs="Arial"/>
          <w:sz w:val="24"/>
          <w:szCs w:val="24"/>
          <w:shd w:val="clear" w:color="auto" w:fill="FFFFFF"/>
        </w:rPr>
        <w:t xml:space="preserve">UW’s </w:t>
      </w:r>
      <w:r w:rsidR="003908BC" w:rsidRPr="003908BC">
        <w:rPr>
          <w:rFonts w:ascii="Arial" w:hAnsi="Arial" w:cs="Arial"/>
          <w:sz w:val="24"/>
          <w:szCs w:val="24"/>
          <w:shd w:val="clear" w:color="auto" w:fill="FFFFFF"/>
        </w:rPr>
        <w:t xml:space="preserve">University </w:t>
      </w:r>
      <w:r w:rsidR="00253151">
        <w:rPr>
          <w:rFonts w:ascii="Arial" w:hAnsi="Arial" w:cs="Arial"/>
          <w:sz w:val="24"/>
          <w:szCs w:val="24"/>
          <w:shd w:val="clear" w:color="auto" w:fill="FFFFFF"/>
        </w:rPr>
        <w:t>H</w:t>
      </w:r>
      <w:r w:rsidR="003908BC" w:rsidRPr="003908BC">
        <w:rPr>
          <w:rFonts w:ascii="Arial" w:hAnsi="Arial" w:cs="Arial"/>
          <w:sz w:val="24"/>
          <w:szCs w:val="24"/>
          <w:shd w:val="clear" w:color="auto" w:fill="FFFFFF"/>
        </w:rPr>
        <w:t xml:space="preserve">ealth Services (333 East Campus Mall). </w:t>
      </w:r>
    </w:p>
    <w:p w14:paraId="18E09ED6" w14:textId="36DF3480" w:rsidR="003908BC" w:rsidRPr="003908BC" w:rsidRDefault="003908BC"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shd w:val="clear" w:color="auto" w:fill="FFFFFF"/>
        </w:rPr>
        <w:lastRenderedPageBreak/>
        <w:t>Part 2</w:t>
      </w:r>
      <w:r w:rsidRPr="003908BC">
        <w:rPr>
          <w:rFonts w:ascii="Arial" w:hAnsi="Arial" w:cs="Arial"/>
          <w:sz w:val="24"/>
          <w:szCs w:val="24"/>
          <w:shd w:val="clear" w:color="auto" w:fill="FFFFFF"/>
        </w:rPr>
        <w:t xml:space="preserve"> </w:t>
      </w:r>
      <w:r w:rsidRPr="004168F1">
        <w:rPr>
          <w:rFonts w:ascii="Arial" w:hAnsi="Arial" w:cs="Arial"/>
          <w:i/>
          <w:iCs/>
          <w:sz w:val="24"/>
          <w:szCs w:val="24"/>
          <w:shd w:val="clear" w:color="auto" w:fill="FFFFFF"/>
        </w:rPr>
        <w:t>of the training</w:t>
      </w:r>
      <w:r w:rsidRPr="003908BC">
        <w:rPr>
          <w:rFonts w:ascii="Arial" w:hAnsi="Arial" w:cs="Arial"/>
          <w:sz w:val="24"/>
          <w:szCs w:val="24"/>
          <w:shd w:val="clear" w:color="auto" w:fill="FFFFFF"/>
        </w:rPr>
        <w:t xml:space="preserve"> is given by t</w:t>
      </w:r>
      <w:r w:rsidR="00F17673" w:rsidRPr="003908BC">
        <w:rPr>
          <w:rFonts w:ascii="Arial" w:hAnsi="Arial" w:cs="Arial"/>
          <w:sz w:val="24"/>
          <w:szCs w:val="24"/>
        </w:rPr>
        <w:t>he Principal Investigator</w:t>
      </w:r>
      <w:r w:rsidRPr="003908BC">
        <w:rPr>
          <w:rFonts w:ascii="Arial" w:hAnsi="Arial" w:cs="Arial"/>
          <w:sz w:val="24"/>
          <w:szCs w:val="24"/>
        </w:rPr>
        <w:t xml:space="preserve"> (PI). The PI is</w:t>
      </w:r>
      <w:r w:rsidR="00F17673" w:rsidRPr="003908BC">
        <w:rPr>
          <w:rFonts w:ascii="Arial" w:hAnsi="Arial" w:cs="Arial"/>
          <w:sz w:val="24"/>
          <w:szCs w:val="24"/>
        </w:rPr>
        <w:t xml:space="preserve"> responsible for providing instruction in the safe and appropriate use of the laser related to the specific research project</w:t>
      </w:r>
    </w:p>
    <w:p w14:paraId="6313CCEA" w14:textId="7A690DF9" w:rsidR="003908BC" w:rsidRPr="003908BC" w:rsidRDefault="00F17673"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rPr>
        <w:t>Laser Registration Requirements:</w:t>
      </w:r>
      <w:r w:rsidRPr="003908BC">
        <w:rPr>
          <w:rFonts w:ascii="Arial" w:hAnsi="Arial" w:cs="Arial"/>
          <w:sz w:val="24"/>
          <w:szCs w:val="24"/>
        </w:rPr>
        <w:t xml:space="preserve"> EH&amp;S must be notified after the purchase any class 3B or 4 lasers through the online Laser Registration Form. Device label(s), door placard(s) and exterior light installed.</w:t>
      </w:r>
    </w:p>
    <w:p w14:paraId="6A90819B" w14:textId="5FE3D0C5" w:rsidR="003908BC" w:rsidRPr="003908BC" w:rsidRDefault="00F17673"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rPr>
        <w:t>Personnel Protective Equipment Requirements:</w:t>
      </w:r>
      <w:r w:rsidRPr="003908BC">
        <w:rPr>
          <w:rFonts w:ascii="Arial" w:hAnsi="Arial" w:cs="Arial"/>
          <w:sz w:val="24"/>
          <w:szCs w:val="24"/>
        </w:rPr>
        <w:t xml:space="preserve"> EHS will review the laser application/SOP. Typically, protective eyewear will be required. Other protective equipment may also be needed. This will be evaluated on a case by case basis. Users are</w:t>
      </w:r>
      <w:r w:rsidR="003908BC" w:rsidRPr="003908BC">
        <w:rPr>
          <w:rFonts w:ascii="Arial" w:hAnsi="Arial" w:cs="Arial"/>
          <w:sz w:val="24"/>
          <w:szCs w:val="24"/>
        </w:rPr>
        <w:t xml:space="preserve"> </w:t>
      </w:r>
      <w:r w:rsidRPr="003908BC">
        <w:rPr>
          <w:rFonts w:ascii="Arial" w:hAnsi="Arial" w:cs="Arial"/>
          <w:sz w:val="24"/>
          <w:szCs w:val="24"/>
        </w:rPr>
        <w:t xml:space="preserve">responsible for purchasing and using prescribed protective equipment. </w:t>
      </w:r>
    </w:p>
    <w:p w14:paraId="3DADAA3E" w14:textId="14FA1E6D" w:rsidR="00253151" w:rsidRDefault="00F17673"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rPr>
        <w:t>Disposal Requirements:</w:t>
      </w:r>
      <w:r w:rsidRPr="003908BC">
        <w:rPr>
          <w:rFonts w:ascii="Arial" w:hAnsi="Arial" w:cs="Arial"/>
          <w:sz w:val="24"/>
          <w:szCs w:val="24"/>
        </w:rPr>
        <w:t xml:space="preserve"> EHS requires proper disposal of all class 3B and 4 lasers. The </w:t>
      </w:r>
      <w:r w:rsidRPr="00253151">
        <w:rPr>
          <w:rFonts w:ascii="Arial" w:hAnsi="Arial" w:cs="Arial"/>
          <w:sz w:val="24"/>
          <w:szCs w:val="24"/>
        </w:rPr>
        <w:t>laser may contain toxic or hazardous materials which require proper disposal. Use the EHS Laser Disposal Form to begin the disposal process.</w:t>
      </w:r>
    </w:p>
    <w:p w14:paraId="65E23BC4" w14:textId="77777777" w:rsidR="004168F1" w:rsidRPr="001056C0" w:rsidRDefault="004168F1" w:rsidP="001056C0">
      <w:pPr>
        <w:spacing w:line="360" w:lineRule="auto"/>
        <w:rPr>
          <w:rFonts w:ascii="Arial" w:hAnsi="Arial" w:cs="Arial"/>
          <w:sz w:val="24"/>
          <w:szCs w:val="24"/>
        </w:rPr>
      </w:pPr>
    </w:p>
    <w:p w14:paraId="45750E75" w14:textId="53DDE438" w:rsidR="00253151" w:rsidRPr="00B450CA" w:rsidRDefault="003908BC" w:rsidP="006C3B65">
      <w:pPr>
        <w:pStyle w:val="ListParagraph"/>
        <w:numPr>
          <w:ilvl w:val="0"/>
          <w:numId w:val="1"/>
        </w:numPr>
        <w:spacing w:line="360" w:lineRule="auto"/>
        <w:ind w:left="0"/>
        <w:rPr>
          <w:rFonts w:ascii="Arial" w:hAnsi="Arial" w:cs="Arial"/>
          <w:sz w:val="24"/>
          <w:szCs w:val="24"/>
        </w:rPr>
      </w:pPr>
      <w:r w:rsidRPr="00253151">
        <w:rPr>
          <w:rFonts w:ascii="Arial" w:hAnsi="Arial" w:cs="Arial"/>
          <w:b/>
          <w:bCs/>
          <w:sz w:val="24"/>
          <w:szCs w:val="24"/>
        </w:rPr>
        <w:t>OPERATING PROCEDURES</w:t>
      </w:r>
    </w:p>
    <w:p w14:paraId="02891CC0" w14:textId="77777777" w:rsidR="00B450CA" w:rsidRPr="00253151" w:rsidRDefault="00B450CA" w:rsidP="00B450CA">
      <w:pPr>
        <w:pStyle w:val="ListParagraph"/>
        <w:spacing w:line="360" w:lineRule="auto"/>
        <w:ind w:left="0"/>
        <w:rPr>
          <w:rFonts w:ascii="Arial" w:hAnsi="Arial" w:cs="Arial"/>
          <w:sz w:val="24"/>
          <w:szCs w:val="24"/>
        </w:rPr>
      </w:pPr>
    </w:p>
    <w:p w14:paraId="3845A988" w14:textId="609D80A3"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Remove jewelry that might reflect beams.</w:t>
      </w:r>
    </w:p>
    <w:p w14:paraId="43ED0A19" w14:textId="087F7535"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Use appropriate eyewear</w:t>
      </w:r>
      <w:r w:rsidR="00A1000B">
        <w:rPr>
          <w:rFonts w:ascii="Arial" w:hAnsi="Arial" w:cs="Arial"/>
          <w:sz w:val="24"/>
          <w:szCs w:val="24"/>
        </w:rPr>
        <w:t xml:space="preserve"> when aligning beams</w:t>
      </w:r>
      <w:r w:rsidRPr="00253151">
        <w:rPr>
          <w:rFonts w:ascii="Arial" w:hAnsi="Arial" w:cs="Arial"/>
          <w:sz w:val="24"/>
          <w:szCs w:val="24"/>
        </w:rPr>
        <w:t>. Be certain it is of appropriate OD for the wavelength(s) in use.</w:t>
      </w:r>
    </w:p>
    <w:p w14:paraId="5DA44AF5" w14:textId="4DBE2C84"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Turn on outside warning light.</w:t>
      </w:r>
    </w:p>
    <w:p w14:paraId="42338557" w14:textId="4CC90614"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Inspect optical setup for recent changes/and or foreign objects.</w:t>
      </w:r>
    </w:p>
    <w:p w14:paraId="3E13140F" w14:textId="56D5ACB5"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Verify that all personnel in the lab are wearing approved eyewear.</w:t>
      </w:r>
    </w:p>
    <w:p w14:paraId="2C49DB6E" w14:textId="1BDC84CA"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Issue verbal warning prior to starting laser.</w:t>
      </w:r>
    </w:p>
    <w:p w14:paraId="148814A3" w14:textId="47F62765" w:rsidR="00B450CA" w:rsidRDefault="003908BC" w:rsidP="00B450CA">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 xml:space="preserve">Power up laser controller. </w:t>
      </w:r>
    </w:p>
    <w:p w14:paraId="495224D5" w14:textId="77777777" w:rsidR="00B450CA" w:rsidRDefault="00B450CA" w:rsidP="00B450CA">
      <w:pPr>
        <w:pStyle w:val="ListParagraph"/>
        <w:spacing w:line="360" w:lineRule="auto"/>
        <w:ind w:left="360"/>
        <w:rPr>
          <w:rFonts w:ascii="Arial" w:hAnsi="Arial" w:cs="Arial"/>
          <w:sz w:val="24"/>
          <w:szCs w:val="24"/>
        </w:rPr>
      </w:pPr>
    </w:p>
    <w:p w14:paraId="7AD4921C" w14:textId="2EFFBEE6" w:rsidR="00B450CA" w:rsidRPr="00B450CA" w:rsidRDefault="00B450CA" w:rsidP="00B450CA">
      <w:pPr>
        <w:pStyle w:val="ListParagraph"/>
        <w:numPr>
          <w:ilvl w:val="0"/>
          <w:numId w:val="1"/>
        </w:numPr>
        <w:spacing w:line="360" w:lineRule="auto"/>
        <w:ind w:left="0"/>
        <w:rPr>
          <w:rFonts w:ascii="Arial" w:hAnsi="Arial" w:cs="Arial"/>
          <w:sz w:val="24"/>
          <w:szCs w:val="24"/>
        </w:rPr>
      </w:pPr>
      <w:r>
        <w:rPr>
          <w:rFonts w:ascii="Arial" w:hAnsi="Arial" w:cs="Arial"/>
          <w:b/>
          <w:bCs/>
          <w:sz w:val="24"/>
          <w:szCs w:val="24"/>
        </w:rPr>
        <w:t>MAINTENANCE:</w:t>
      </w:r>
    </w:p>
    <w:p w14:paraId="244B3CB9" w14:textId="4769F5F0" w:rsidR="00B450CA" w:rsidRDefault="00B450CA" w:rsidP="00B450CA">
      <w:pPr>
        <w:pStyle w:val="ListParagraph"/>
        <w:numPr>
          <w:ilvl w:val="1"/>
          <w:numId w:val="1"/>
        </w:numPr>
        <w:spacing w:line="360" w:lineRule="auto"/>
        <w:ind w:left="360" w:hanging="270"/>
        <w:rPr>
          <w:rFonts w:ascii="Arial" w:hAnsi="Arial" w:cs="Arial"/>
          <w:sz w:val="24"/>
          <w:szCs w:val="24"/>
        </w:rPr>
      </w:pPr>
      <w:r>
        <w:rPr>
          <w:rFonts w:ascii="Arial" w:hAnsi="Arial" w:cs="Arial"/>
          <w:sz w:val="24"/>
          <w:szCs w:val="24"/>
        </w:rPr>
        <w:t xml:space="preserve">The internal components of the Ti:S laser can only be opened by MSquared employees. </w:t>
      </w:r>
    </w:p>
    <w:p w14:paraId="33444627" w14:textId="64D043ED" w:rsidR="00B450CA" w:rsidRDefault="00B450CA" w:rsidP="00B450CA">
      <w:pPr>
        <w:pStyle w:val="ListParagraph"/>
        <w:numPr>
          <w:ilvl w:val="1"/>
          <w:numId w:val="1"/>
        </w:numPr>
        <w:spacing w:line="360" w:lineRule="auto"/>
        <w:ind w:left="360" w:hanging="270"/>
        <w:rPr>
          <w:rFonts w:ascii="Arial" w:hAnsi="Arial" w:cs="Arial"/>
          <w:sz w:val="24"/>
          <w:szCs w:val="24"/>
        </w:rPr>
      </w:pPr>
      <w:r>
        <w:rPr>
          <w:rFonts w:ascii="Arial" w:hAnsi="Arial" w:cs="Arial"/>
          <w:sz w:val="24"/>
          <w:szCs w:val="24"/>
        </w:rPr>
        <w:t xml:space="preserve">The internal components of the Verdi pump laser can be opened to be aligned. When this is necessary the proper eyewear will be warn and all beams will be contained. </w:t>
      </w:r>
    </w:p>
    <w:p w14:paraId="73A1E28C" w14:textId="6C9E2254" w:rsidR="005B6422" w:rsidRDefault="00B450CA" w:rsidP="00B450CA">
      <w:pPr>
        <w:pStyle w:val="ListParagraph"/>
        <w:numPr>
          <w:ilvl w:val="1"/>
          <w:numId w:val="1"/>
        </w:numPr>
        <w:spacing w:line="360" w:lineRule="auto"/>
        <w:ind w:left="360" w:hanging="270"/>
        <w:rPr>
          <w:rFonts w:ascii="Arial" w:hAnsi="Arial" w:cs="Arial"/>
          <w:sz w:val="24"/>
          <w:szCs w:val="24"/>
        </w:rPr>
      </w:pPr>
      <w:r>
        <w:rPr>
          <w:rFonts w:ascii="Arial" w:hAnsi="Arial" w:cs="Arial"/>
          <w:sz w:val="24"/>
          <w:szCs w:val="24"/>
        </w:rPr>
        <w:lastRenderedPageBreak/>
        <w:t xml:space="preserve">Besides these two cases the pump beam is contained inside the total apparatus and a single, 813 nm beam exits the Ti:S casing and is controlled in the manner described below. </w:t>
      </w:r>
    </w:p>
    <w:p w14:paraId="0997E602" w14:textId="77777777" w:rsidR="00F345B9" w:rsidRPr="00F345B9" w:rsidRDefault="00F345B9" w:rsidP="00F345B9">
      <w:pPr>
        <w:pStyle w:val="ListParagraph"/>
        <w:spacing w:line="360" w:lineRule="auto"/>
        <w:ind w:left="360"/>
        <w:rPr>
          <w:rFonts w:ascii="Arial" w:hAnsi="Arial" w:cs="Arial"/>
          <w:sz w:val="24"/>
          <w:szCs w:val="24"/>
        </w:rPr>
      </w:pPr>
    </w:p>
    <w:p w14:paraId="1FA492C9" w14:textId="19959007" w:rsidR="00253151" w:rsidRPr="00253151" w:rsidRDefault="00253151" w:rsidP="006C3B65">
      <w:pPr>
        <w:pStyle w:val="ListParagraph"/>
        <w:numPr>
          <w:ilvl w:val="0"/>
          <w:numId w:val="1"/>
        </w:numPr>
        <w:spacing w:line="360" w:lineRule="auto"/>
        <w:ind w:left="0"/>
        <w:rPr>
          <w:rFonts w:ascii="Arial" w:hAnsi="Arial" w:cs="Arial"/>
          <w:b/>
          <w:bCs/>
          <w:sz w:val="24"/>
          <w:szCs w:val="24"/>
        </w:rPr>
      </w:pPr>
      <w:r w:rsidRPr="00253151">
        <w:rPr>
          <w:rFonts w:ascii="Arial" w:hAnsi="Arial" w:cs="Arial"/>
          <w:b/>
          <w:bCs/>
          <w:color w:val="000000"/>
          <w:sz w:val="24"/>
          <w:szCs w:val="24"/>
        </w:rPr>
        <w:t>ALIGNMENT PROCEDURES</w:t>
      </w:r>
    </w:p>
    <w:p w14:paraId="247DA52F" w14:textId="458937CB" w:rsidR="00253151" w:rsidRPr="00B450CA" w:rsidRDefault="00253151" w:rsidP="006C3B65">
      <w:pPr>
        <w:pStyle w:val="ListParagraph"/>
        <w:numPr>
          <w:ilvl w:val="1"/>
          <w:numId w:val="1"/>
        </w:numPr>
        <w:spacing w:line="360" w:lineRule="auto"/>
        <w:ind w:left="360"/>
        <w:rPr>
          <w:rFonts w:ascii="Arial" w:hAnsi="Arial" w:cs="Arial"/>
          <w:sz w:val="24"/>
          <w:szCs w:val="24"/>
        </w:rPr>
      </w:pPr>
      <w:r w:rsidRPr="00253151">
        <w:rPr>
          <w:rFonts w:ascii="Arial" w:hAnsi="Arial" w:cs="Arial"/>
          <w:color w:val="000000"/>
          <w:sz w:val="24"/>
          <w:szCs w:val="24"/>
        </w:rPr>
        <w:t xml:space="preserve">Special alignment procedures: </w:t>
      </w:r>
    </w:p>
    <w:p w14:paraId="3C2E3798" w14:textId="74C91EF2" w:rsidR="00B450CA" w:rsidRPr="00253151" w:rsidRDefault="00B450CA" w:rsidP="00B450CA">
      <w:pPr>
        <w:pStyle w:val="ListParagraph"/>
        <w:numPr>
          <w:ilvl w:val="2"/>
          <w:numId w:val="1"/>
        </w:numPr>
        <w:spacing w:line="360" w:lineRule="auto"/>
        <w:ind w:left="720"/>
        <w:rPr>
          <w:rFonts w:ascii="Arial" w:hAnsi="Arial" w:cs="Arial"/>
          <w:sz w:val="24"/>
          <w:szCs w:val="24"/>
        </w:rPr>
      </w:pPr>
      <w:r>
        <w:rPr>
          <w:rFonts w:ascii="Arial" w:hAnsi="Arial" w:cs="Arial"/>
          <w:sz w:val="24"/>
          <w:szCs w:val="24"/>
        </w:rPr>
        <w:t xml:space="preserve">Pick off a very low power beam to do alignment with and send the rest of the beam to a high power beam dump. </w:t>
      </w:r>
    </w:p>
    <w:p w14:paraId="7B487EC6" w14:textId="32C83440" w:rsidR="00253151" w:rsidRPr="00253151" w:rsidRDefault="00253151" w:rsidP="006C3B65">
      <w:pPr>
        <w:pStyle w:val="ListParagraph"/>
        <w:numPr>
          <w:ilvl w:val="2"/>
          <w:numId w:val="1"/>
        </w:numPr>
        <w:spacing w:line="360" w:lineRule="auto"/>
        <w:ind w:left="720"/>
        <w:rPr>
          <w:rFonts w:ascii="Arial" w:hAnsi="Arial" w:cs="Arial"/>
          <w:sz w:val="24"/>
          <w:szCs w:val="24"/>
        </w:rPr>
      </w:pPr>
      <w:r w:rsidRPr="00253151">
        <w:rPr>
          <w:rFonts w:ascii="Arial" w:hAnsi="Arial" w:cs="Arial"/>
          <w:color w:val="000000"/>
          <w:sz w:val="24"/>
          <w:szCs w:val="24"/>
        </w:rPr>
        <w:t>Use lowest possible energy setting</w:t>
      </w:r>
      <w:r w:rsidR="00B450CA">
        <w:rPr>
          <w:rFonts w:ascii="Arial" w:hAnsi="Arial" w:cs="Arial"/>
          <w:color w:val="000000"/>
          <w:sz w:val="24"/>
          <w:szCs w:val="24"/>
        </w:rPr>
        <w:t xml:space="preserve"> on the pump laser</w:t>
      </w:r>
    </w:p>
    <w:p w14:paraId="0C89361F" w14:textId="5B4F4272" w:rsidR="00253151" w:rsidRPr="00253151" w:rsidRDefault="00253151" w:rsidP="006C3B65">
      <w:pPr>
        <w:pStyle w:val="ListParagraph"/>
        <w:numPr>
          <w:ilvl w:val="2"/>
          <w:numId w:val="1"/>
        </w:numPr>
        <w:spacing w:line="360" w:lineRule="auto"/>
        <w:ind w:left="720"/>
        <w:rPr>
          <w:rFonts w:ascii="Arial" w:hAnsi="Arial" w:cs="Arial"/>
          <w:sz w:val="24"/>
          <w:szCs w:val="24"/>
        </w:rPr>
      </w:pPr>
      <w:r w:rsidRPr="00253151">
        <w:rPr>
          <w:rFonts w:ascii="Arial" w:hAnsi="Arial" w:cs="Arial"/>
          <w:color w:val="000000"/>
          <w:sz w:val="24"/>
          <w:szCs w:val="24"/>
        </w:rPr>
        <w:t>Survey area with IR viewer</w:t>
      </w:r>
      <w:r w:rsidR="00B450CA">
        <w:rPr>
          <w:rFonts w:ascii="Arial" w:hAnsi="Arial" w:cs="Arial"/>
          <w:color w:val="000000"/>
          <w:sz w:val="24"/>
          <w:szCs w:val="24"/>
        </w:rPr>
        <w:t xml:space="preserve">, </w:t>
      </w:r>
      <w:r w:rsidRPr="00253151">
        <w:rPr>
          <w:rFonts w:ascii="Arial" w:hAnsi="Arial" w:cs="Arial"/>
          <w:color w:val="000000"/>
          <w:sz w:val="24"/>
          <w:szCs w:val="24"/>
        </w:rPr>
        <w:t>for reflections and confine such reflections to the optics</w:t>
      </w:r>
      <w:r>
        <w:rPr>
          <w:rFonts w:ascii="Arial" w:hAnsi="Arial" w:cs="Arial"/>
          <w:color w:val="000000"/>
          <w:sz w:val="24"/>
          <w:szCs w:val="24"/>
        </w:rPr>
        <w:t xml:space="preserve"> </w:t>
      </w:r>
      <w:r w:rsidRPr="00253151">
        <w:rPr>
          <w:rFonts w:ascii="Arial" w:hAnsi="Arial" w:cs="Arial"/>
          <w:color w:val="000000"/>
          <w:sz w:val="24"/>
          <w:szCs w:val="24"/>
        </w:rPr>
        <w:t>table.</w:t>
      </w:r>
    </w:p>
    <w:p w14:paraId="66FFA8AD" w14:textId="247D0E8C" w:rsidR="00253151" w:rsidRDefault="00253151"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Only after completing these procedures the laser power shall be increased to desired power. If more than one person is present, announce increase in power so that all present in the vicinity are aware of the change.</w:t>
      </w:r>
    </w:p>
    <w:p w14:paraId="512EE64A" w14:textId="58F5B45D" w:rsidR="00253151" w:rsidRDefault="00253151" w:rsidP="006C3B65">
      <w:pPr>
        <w:pStyle w:val="ListParagraph"/>
        <w:numPr>
          <w:ilvl w:val="1"/>
          <w:numId w:val="1"/>
        </w:numPr>
        <w:spacing w:line="360" w:lineRule="auto"/>
        <w:ind w:left="360"/>
        <w:rPr>
          <w:rFonts w:ascii="Arial" w:hAnsi="Arial" w:cs="Arial"/>
          <w:i/>
          <w:iCs/>
          <w:sz w:val="24"/>
          <w:szCs w:val="24"/>
          <w:u w:val="single"/>
        </w:rPr>
      </w:pPr>
      <w:r w:rsidRPr="00253151">
        <w:rPr>
          <w:rFonts w:ascii="Arial" w:hAnsi="Arial" w:cs="Arial"/>
          <w:i/>
          <w:iCs/>
          <w:sz w:val="24"/>
          <w:szCs w:val="24"/>
          <w:u w:val="single"/>
        </w:rPr>
        <w:t>Other safety tips:</w:t>
      </w:r>
    </w:p>
    <w:p w14:paraId="35061641" w14:textId="06A30288"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Allow only trained personnel to be present during alignment.</w:t>
      </w:r>
      <w:r>
        <w:rPr>
          <w:rFonts w:ascii="Arial" w:hAnsi="Arial" w:cs="Arial"/>
          <w:color w:val="000000"/>
          <w:sz w:val="24"/>
          <w:szCs w:val="24"/>
        </w:rPr>
        <w:t xml:space="preserve"> </w:t>
      </w:r>
      <w:r w:rsidRPr="00253151">
        <w:rPr>
          <w:rFonts w:ascii="Arial" w:hAnsi="Arial" w:cs="Arial"/>
          <w:color w:val="000000"/>
          <w:sz w:val="24"/>
          <w:szCs w:val="24"/>
        </w:rPr>
        <w:t>Whenever possible, minimize the number of personnel present</w:t>
      </w:r>
      <w:r>
        <w:rPr>
          <w:rFonts w:ascii="Arial" w:hAnsi="Arial" w:cs="Arial"/>
          <w:color w:val="000000"/>
          <w:sz w:val="24"/>
          <w:szCs w:val="24"/>
        </w:rPr>
        <w:t>.</w:t>
      </w:r>
      <w:r w:rsidRPr="00253151">
        <w:rPr>
          <w:rFonts w:ascii="Arial" w:hAnsi="Arial" w:cs="Arial"/>
          <w:color w:val="000000"/>
          <w:sz w:val="24"/>
          <w:szCs w:val="24"/>
        </w:rPr>
        <w:t xml:space="preserve"> All present must wear appropriate eyewear.</w:t>
      </w:r>
    </w:p>
    <w:p w14:paraId="47B75A80" w14:textId="2D0BDF05"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Pr>
          <w:rFonts w:ascii="Arial" w:hAnsi="Arial" w:cs="Arial"/>
          <w:color w:val="000000"/>
          <w:sz w:val="24"/>
          <w:szCs w:val="24"/>
        </w:rPr>
        <w:t>I</w:t>
      </w:r>
      <w:r w:rsidRPr="00253151">
        <w:rPr>
          <w:rFonts w:ascii="Arial" w:hAnsi="Arial" w:cs="Arial"/>
          <w:color w:val="000000"/>
          <w:sz w:val="24"/>
          <w:szCs w:val="24"/>
        </w:rPr>
        <w:t>f possible, avoid using beam paths that are at sitting or standing eye level.</w:t>
      </w:r>
    </w:p>
    <w:p w14:paraId="03819E36" w14:textId="6E6E9D93"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Where feasible, terminate laser beams and specular reflections on diffuse reflecting beam blocks.</w:t>
      </w:r>
    </w:p>
    <w:p w14:paraId="7D6942CD" w14:textId="2267A71F"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Use phosphor cards, IR viewers, video cameras or other display devices to locate invisible beams.</w:t>
      </w:r>
    </w:p>
    <w:p w14:paraId="746EFCDC" w14:textId="3F287791"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Locate any specular reflections of the beam and block them as close to the source as possible.</w:t>
      </w:r>
    </w:p>
    <w:p w14:paraId="4EE41FF7" w14:textId="33E64A9D"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Whenever possible, reduce all high-power laser beams to the minimum possible power.</w:t>
      </w:r>
    </w:p>
    <w:p w14:paraId="2AE4365D" w14:textId="1B80CBA2" w:rsidR="00253151" w:rsidRPr="006C3B65" w:rsidRDefault="00253151" w:rsidP="006C3B65">
      <w:pPr>
        <w:pStyle w:val="ListParagraph"/>
        <w:numPr>
          <w:ilvl w:val="2"/>
          <w:numId w:val="1"/>
        </w:numPr>
        <w:autoSpaceDE w:val="0"/>
        <w:autoSpaceDN w:val="0"/>
        <w:adjustRightInd w:val="0"/>
        <w:spacing w:after="0" w:line="360" w:lineRule="auto"/>
        <w:ind w:left="720"/>
        <w:rPr>
          <w:rFonts w:ascii="Arial" w:hAnsi="Arial" w:cs="Arial"/>
          <w:color w:val="000000"/>
          <w:sz w:val="24"/>
          <w:szCs w:val="24"/>
        </w:rPr>
      </w:pPr>
      <w:r w:rsidRPr="00253151">
        <w:rPr>
          <w:rFonts w:ascii="Arial" w:hAnsi="Arial" w:cs="Arial"/>
          <w:color w:val="000000"/>
          <w:sz w:val="24"/>
          <w:szCs w:val="24"/>
        </w:rPr>
        <w:t xml:space="preserve">Use beam shutters to block high power beams any time they are not actually needed. </w:t>
      </w:r>
    </w:p>
    <w:p w14:paraId="6198E9F2" w14:textId="77777777" w:rsidR="005B6422" w:rsidRPr="00A1000B" w:rsidRDefault="005B6422" w:rsidP="005B6422">
      <w:pPr>
        <w:pStyle w:val="ListParagraph"/>
        <w:autoSpaceDE w:val="0"/>
        <w:autoSpaceDN w:val="0"/>
        <w:adjustRightInd w:val="0"/>
        <w:spacing w:after="0" w:line="360" w:lineRule="auto"/>
        <w:ind w:left="360"/>
        <w:rPr>
          <w:rFonts w:ascii="Arial" w:hAnsi="Arial" w:cs="Arial"/>
          <w:color w:val="000000"/>
          <w:sz w:val="24"/>
          <w:szCs w:val="24"/>
        </w:rPr>
      </w:pPr>
    </w:p>
    <w:p w14:paraId="4EF7C26B" w14:textId="26185AE4" w:rsidR="00E64F5E" w:rsidRPr="00E64F5E" w:rsidRDefault="00253151" w:rsidP="006C3B65">
      <w:pPr>
        <w:pStyle w:val="ListParagraph"/>
        <w:numPr>
          <w:ilvl w:val="0"/>
          <w:numId w:val="1"/>
        </w:numPr>
        <w:autoSpaceDE w:val="0"/>
        <w:autoSpaceDN w:val="0"/>
        <w:adjustRightInd w:val="0"/>
        <w:spacing w:after="0" w:line="360" w:lineRule="auto"/>
        <w:ind w:left="0"/>
        <w:rPr>
          <w:rFonts w:ascii="Arial" w:hAnsi="Arial" w:cs="Arial"/>
          <w:color w:val="000000"/>
          <w:sz w:val="24"/>
          <w:szCs w:val="24"/>
        </w:rPr>
      </w:pPr>
      <w:r>
        <w:rPr>
          <w:rFonts w:ascii="Arial" w:hAnsi="Arial" w:cs="Arial"/>
          <w:b/>
          <w:bCs/>
          <w:color w:val="000000"/>
          <w:sz w:val="24"/>
          <w:szCs w:val="24"/>
        </w:rPr>
        <w:t>CONTROL MEASURE</w:t>
      </w:r>
      <w:r w:rsidR="00E64F5E">
        <w:rPr>
          <w:rFonts w:ascii="Arial" w:hAnsi="Arial" w:cs="Arial"/>
          <w:b/>
          <w:bCs/>
          <w:color w:val="000000"/>
          <w:sz w:val="24"/>
          <w:szCs w:val="24"/>
        </w:rPr>
        <w:t>S</w:t>
      </w:r>
    </w:p>
    <w:p w14:paraId="38770ED7" w14:textId="77777777" w:rsidR="005B6422" w:rsidRDefault="005B6422" w:rsidP="005B6422">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Entryway light: light outside of entry door to indicate when laser is on</w:t>
      </w:r>
    </w:p>
    <w:p w14:paraId="4A811297" w14:textId="77777777" w:rsidR="005B6422" w:rsidRDefault="005B6422" w:rsidP="005B6422">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lastRenderedPageBreak/>
        <w:t>Laser secured to optical table</w:t>
      </w:r>
    </w:p>
    <w:p w14:paraId="54B30571" w14:textId="77777777" w:rsidR="005B6422" w:rsidRDefault="005B6422" w:rsidP="005B6422">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Beam stops/ beam attenuators are used</w:t>
      </w:r>
    </w:p>
    <w:p w14:paraId="72E4B10A" w14:textId="77777777" w:rsidR="005B6422" w:rsidRDefault="005B6422" w:rsidP="005B6422">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Master key to switch off laser</w:t>
      </w:r>
    </w:p>
    <w:p w14:paraId="4A68C98A" w14:textId="77777777" w:rsidR="005B6422" w:rsidRDefault="005B6422" w:rsidP="005B6422">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Warning signs are posted outside of lab</w:t>
      </w:r>
    </w:p>
    <w:p w14:paraId="3108852E" w14:textId="77777777" w:rsidR="005B6422" w:rsidRDefault="005B6422" w:rsidP="005B6422">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Equipment manuals available in lab</w:t>
      </w:r>
    </w:p>
    <w:p w14:paraId="2EEA0B95" w14:textId="77777777" w:rsidR="005B6422" w:rsidRDefault="005B6422" w:rsidP="005B6422">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PPE eyewear available for alignment</w:t>
      </w:r>
    </w:p>
    <w:p w14:paraId="27487F67" w14:textId="77777777" w:rsidR="005B6422" w:rsidRPr="00A1000B" w:rsidRDefault="005B6422" w:rsidP="005B6422">
      <w:pPr>
        <w:pStyle w:val="ListParagraph"/>
        <w:autoSpaceDE w:val="0"/>
        <w:autoSpaceDN w:val="0"/>
        <w:adjustRightInd w:val="0"/>
        <w:spacing w:after="0" w:line="360" w:lineRule="auto"/>
        <w:ind w:left="360"/>
        <w:rPr>
          <w:rFonts w:ascii="Arial" w:hAnsi="Arial" w:cs="Arial"/>
          <w:color w:val="000000"/>
          <w:sz w:val="24"/>
          <w:szCs w:val="24"/>
        </w:rPr>
      </w:pPr>
    </w:p>
    <w:p w14:paraId="1A4F8015" w14:textId="4484D1ED" w:rsidR="00E64F5E" w:rsidRPr="00E64F5E" w:rsidRDefault="00E64F5E" w:rsidP="006C3B65">
      <w:pPr>
        <w:pStyle w:val="ListParagraph"/>
        <w:numPr>
          <w:ilvl w:val="0"/>
          <w:numId w:val="1"/>
        </w:numPr>
        <w:autoSpaceDE w:val="0"/>
        <w:autoSpaceDN w:val="0"/>
        <w:adjustRightInd w:val="0"/>
        <w:spacing w:after="0" w:line="360" w:lineRule="auto"/>
        <w:ind w:left="0"/>
        <w:rPr>
          <w:rFonts w:ascii="Arial" w:hAnsi="Arial" w:cs="Arial"/>
          <w:color w:val="000000"/>
          <w:sz w:val="24"/>
          <w:szCs w:val="24"/>
        </w:rPr>
      </w:pPr>
      <w:r>
        <w:rPr>
          <w:rFonts w:ascii="Arial" w:hAnsi="Arial" w:cs="Arial"/>
          <w:b/>
          <w:bCs/>
          <w:color w:val="000000"/>
          <w:sz w:val="24"/>
          <w:szCs w:val="24"/>
        </w:rPr>
        <w:t>HAZARDS AND CONTROL</w:t>
      </w:r>
    </w:p>
    <w:p w14:paraId="427D7A40" w14:textId="77777777" w:rsidR="005B6422" w:rsidRPr="00471353" w:rsidRDefault="005B6422" w:rsidP="005B6422">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Beams travel through fibers.</w:t>
      </w:r>
    </w:p>
    <w:p w14:paraId="62C7C82F" w14:textId="66E7CD78" w:rsidR="005B6422" w:rsidRDefault="005B6422" w:rsidP="005B6422">
      <w:pPr>
        <w:pStyle w:val="ListParagraph"/>
        <w:numPr>
          <w:ilvl w:val="2"/>
          <w:numId w:val="1"/>
        </w:numPr>
        <w:autoSpaceDE w:val="0"/>
        <w:autoSpaceDN w:val="0"/>
        <w:adjustRightInd w:val="0"/>
        <w:spacing w:after="0" w:line="360" w:lineRule="auto"/>
        <w:ind w:left="720"/>
        <w:rPr>
          <w:rFonts w:ascii="Arial" w:hAnsi="Arial" w:cs="Arial"/>
          <w:color w:val="000000"/>
          <w:sz w:val="24"/>
          <w:szCs w:val="24"/>
        </w:rPr>
      </w:pPr>
      <w:r>
        <w:rPr>
          <w:rFonts w:ascii="Arial" w:hAnsi="Arial" w:cs="Arial"/>
          <w:color w:val="000000"/>
          <w:sz w:val="24"/>
          <w:szCs w:val="24"/>
        </w:rPr>
        <w:t>Fibers are labeled and well controlled</w:t>
      </w:r>
    </w:p>
    <w:p w14:paraId="05AD85D2" w14:textId="7870C943" w:rsidR="006A3ED3" w:rsidRDefault="006A3ED3" w:rsidP="006A3ED3">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Goggles are not rated for max OD at all wavelengths accessible by Ti:S</w:t>
      </w:r>
    </w:p>
    <w:p w14:paraId="65C25D57" w14:textId="020FFB8C" w:rsidR="006A3ED3" w:rsidRPr="006A3ED3" w:rsidRDefault="006A3ED3" w:rsidP="006A3ED3">
      <w:pPr>
        <w:pStyle w:val="ListParagraph"/>
        <w:numPr>
          <w:ilvl w:val="2"/>
          <w:numId w:val="1"/>
        </w:numPr>
        <w:autoSpaceDE w:val="0"/>
        <w:autoSpaceDN w:val="0"/>
        <w:adjustRightInd w:val="0"/>
        <w:spacing w:after="0" w:line="360" w:lineRule="auto"/>
        <w:ind w:left="720"/>
        <w:rPr>
          <w:rFonts w:ascii="Arial" w:hAnsi="Arial" w:cs="Arial"/>
          <w:color w:val="000000"/>
          <w:sz w:val="24"/>
          <w:szCs w:val="24"/>
        </w:rPr>
      </w:pPr>
      <w:r>
        <w:rPr>
          <w:rFonts w:ascii="Arial" w:hAnsi="Arial" w:cs="Arial"/>
          <w:color w:val="000000"/>
          <w:sz w:val="24"/>
          <w:szCs w:val="24"/>
        </w:rPr>
        <w:t xml:space="preserve">Use low power output to check wavelength on wave meter first, then turn up. </w:t>
      </w:r>
    </w:p>
    <w:p w14:paraId="2B91D580" w14:textId="77777777" w:rsidR="005B6422" w:rsidRDefault="005B6422" w:rsidP="005B6422">
      <w:pPr>
        <w:pStyle w:val="ListParagraph"/>
        <w:autoSpaceDE w:val="0"/>
        <w:autoSpaceDN w:val="0"/>
        <w:adjustRightInd w:val="0"/>
        <w:spacing w:after="0" w:line="360" w:lineRule="auto"/>
        <w:ind w:left="0"/>
        <w:rPr>
          <w:rFonts w:ascii="Arial" w:hAnsi="Arial" w:cs="Arial"/>
          <w:b/>
          <w:bCs/>
          <w:color w:val="000000"/>
          <w:sz w:val="24"/>
          <w:szCs w:val="24"/>
        </w:rPr>
      </w:pPr>
    </w:p>
    <w:p w14:paraId="01BE9FDA" w14:textId="2557923C" w:rsidR="00E64F5E" w:rsidRDefault="00E64F5E" w:rsidP="006C3B65">
      <w:pPr>
        <w:pStyle w:val="ListParagraph"/>
        <w:numPr>
          <w:ilvl w:val="0"/>
          <w:numId w:val="1"/>
        </w:numPr>
        <w:autoSpaceDE w:val="0"/>
        <w:autoSpaceDN w:val="0"/>
        <w:adjustRightInd w:val="0"/>
        <w:spacing w:after="0" w:line="360" w:lineRule="auto"/>
        <w:ind w:left="0"/>
        <w:rPr>
          <w:rFonts w:ascii="Arial" w:hAnsi="Arial" w:cs="Arial"/>
          <w:b/>
          <w:bCs/>
          <w:color w:val="000000"/>
          <w:sz w:val="24"/>
          <w:szCs w:val="24"/>
        </w:rPr>
      </w:pPr>
      <w:r w:rsidRPr="00E64F5E">
        <w:rPr>
          <w:rFonts w:ascii="Arial" w:hAnsi="Arial" w:cs="Arial"/>
          <w:b/>
          <w:bCs/>
          <w:color w:val="000000"/>
          <w:sz w:val="24"/>
          <w:szCs w:val="24"/>
        </w:rPr>
        <w:t>EYEWEAR</w:t>
      </w:r>
    </w:p>
    <w:p w14:paraId="2DBC4DDF" w14:textId="05DF149E" w:rsidR="00E64F5E" w:rsidRPr="006C3B65" w:rsidRDefault="00E64F5E" w:rsidP="006C3B65">
      <w:pPr>
        <w:pStyle w:val="ListParagraph"/>
        <w:numPr>
          <w:ilvl w:val="1"/>
          <w:numId w:val="1"/>
        </w:numPr>
        <w:autoSpaceDE w:val="0"/>
        <w:autoSpaceDN w:val="0"/>
        <w:adjustRightInd w:val="0"/>
        <w:spacing w:after="0" w:line="360" w:lineRule="auto"/>
        <w:ind w:left="360"/>
        <w:rPr>
          <w:rFonts w:ascii="Arial" w:hAnsi="Arial" w:cs="Arial"/>
          <w:b/>
          <w:bCs/>
          <w:color w:val="000000"/>
          <w:sz w:val="24"/>
          <w:szCs w:val="24"/>
        </w:rPr>
      </w:pPr>
      <w:r>
        <w:rPr>
          <w:rFonts w:ascii="Arial" w:hAnsi="Arial" w:cs="Arial"/>
          <w:color w:val="000000"/>
          <w:sz w:val="24"/>
          <w:szCs w:val="24"/>
        </w:rPr>
        <w:t>The following eyewear is available in the lab, stored on door between lab spaces</w:t>
      </w:r>
    </w:p>
    <w:tbl>
      <w:tblPr>
        <w:tblStyle w:val="TableGrid"/>
        <w:tblW w:w="0" w:type="auto"/>
        <w:tblInd w:w="360" w:type="dxa"/>
        <w:tblLook w:val="04A0" w:firstRow="1" w:lastRow="0" w:firstColumn="1" w:lastColumn="0" w:noHBand="0" w:noVBand="1"/>
      </w:tblPr>
      <w:tblGrid>
        <w:gridCol w:w="3002"/>
        <w:gridCol w:w="2967"/>
        <w:gridCol w:w="3021"/>
      </w:tblGrid>
      <w:tr w:rsidR="006C3B65" w14:paraId="0848B56B" w14:textId="77777777" w:rsidTr="006C3B65">
        <w:tc>
          <w:tcPr>
            <w:tcW w:w="3116" w:type="dxa"/>
          </w:tcPr>
          <w:p w14:paraId="12B221AA" w14:textId="77777777" w:rsidR="006C3B65" w:rsidRPr="00C610AD" w:rsidRDefault="006C3B65" w:rsidP="006C3B65">
            <w:pPr>
              <w:pStyle w:val="ListParagraph"/>
              <w:autoSpaceDE w:val="0"/>
              <w:autoSpaceDN w:val="0"/>
              <w:adjustRightInd w:val="0"/>
              <w:spacing w:line="360" w:lineRule="auto"/>
              <w:ind w:left="0"/>
              <w:rPr>
                <w:rFonts w:ascii="Arial" w:hAnsi="Arial" w:cs="Arial"/>
                <w:b/>
                <w:bCs/>
                <w:color w:val="000000"/>
                <w:sz w:val="24"/>
                <w:szCs w:val="24"/>
              </w:rPr>
            </w:pPr>
            <w:r w:rsidRPr="00C610AD">
              <w:rPr>
                <w:rFonts w:ascii="Arial" w:hAnsi="Arial" w:cs="Arial"/>
                <w:b/>
                <w:bCs/>
                <w:color w:val="000000"/>
                <w:sz w:val="24"/>
                <w:szCs w:val="24"/>
              </w:rPr>
              <w:t>Wavelength Attenuated:</w:t>
            </w:r>
          </w:p>
          <w:p w14:paraId="6D0192A2" w14:textId="447FE0DE" w:rsidR="00F345B9" w:rsidRDefault="00F345B9" w:rsidP="006C3B65">
            <w:pPr>
              <w:pStyle w:val="ListParagraph"/>
              <w:autoSpaceDE w:val="0"/>
              <w:autoSpaceDN w:val="0"/>
              <w:adjustRightInd w:val="0"/>
              <w:spacing w:line="360" w:lineRule="auto"/>
              <w:ind w:left="0"/>
              <w:rPr>
                <w:rFonts w:ascii="Arial" w:hAnsi="Arial" w:cs="Arial"/>
                <w:color w:val="000000"/>
                <w:sz w:val="24"/>
                <w:szCs w:val="24"/>
              </w:rPr>
            </w:pPr>
            <w:r>
              <w:rPr>
                <w:rFonts w:ascii="Arial" w:hAnsi="Arial" w:cs="Arial"/>
                <w:color w:val="000000"/>
                <w:sz w:val="24"/>
                <w:szCs w:val="24"/>
              </w:rPr>
              <w:t>190-532</w:t>
            </w:r>
          </w:p>
          <w:p w14:paraId="041FD74E" w14:textId="203A05EA" w:rsidR="006C3B65" w:rsidRDefault="00C610AD" w:rsidP="006C3B65">
            <w:pPr>
              <w:pStyle w:val="ListParagraph"/>
              <w:autoSpaceDE w:val="0"/>
              <w:autoSpaceDN w:val="0"/>
              <w:adjustRightInd w:val="0"/>
              <w:spacing w:line="360" w:lineRule="auto"/>
              <w:ind w:left="0"/>
              <w:rPr>
                <w:rFonts w:ascii="Arial" w:hAnsi="Arial" w:cs="Arial"/>
                <w:color w:val="000000"/>
                <w:sz w:val="24"/>
                <w:szCs w:val="24"/>
              </w:rPr>
            </w:pPr>
            <w:r w:rsidRPr="00C610AD">
              <w:rPr>
                <w:rFonts w:ascii="Arial" w:hAnsi="Arial" w:cs="Arial"/>
                <w:color w:val="000000"/>
                <w:sz w:val="24"/>
                <w:szCs w:val="24"/>
              </w:rPr>
              <w:t>785-8</w:t>
            </w:r>
            <w:r>
              <w:rPr>
                <w:rFonts w:ascii="Arial" w:hAnsi="Arial" w:cs="Arial"/>
                <w:color w:val="000000"/>
                <w:sz w:val="24"/>
                <w:szCs w:val="24"/>
              </w:rPr>
              <w:t>30</w:t>
            </w:r>
            <w:r w:rsidRPr="00C610AD">
              <w:rPr>
                <w:rFonts w:ascii="Arial" w:hAnsi="Arial" w:cs="Arial"/>
                <w:color w:val="000000"/>
                <w:sz w:val="24"/>
                <w:szCs w:val="24"/>
              </w:rPr>
              <w:t xml:space="preserve"> nm</w:t>
            </w:r>
          </w:p>
          <w:p w14:paraId="2A360DCE" w14:textId="37E52A49" w:rsidR="00C610AD" w:rsidRPr="00C610AD" w:rsidRDefault="00C610AD" w:rsidP="006C3B65">
            <w:pPr>
              <w:pStyle w:val="ListParagraph"/>
              <w:autoSpaceDE w:val="0"/>
              <w:autoSpaceDN w:val="0"/>
              <w:adjustRightInd w:val="0"/>
              <w:spacing w:line="360" w:lineRule="auto"/>
              <w:ind w:left="0"/>
              <w:rPr>
                <w:rFonts w:ascii="Arial" w:hAnsi="Arial" w:cs="Arial"/>
                <w:color w:val="000000"/>
                <w:sz w:val="24"/>
                <w:szCs w:val="24"/>
              </w:rPr>
            </w:pPr>
            <w:r>
              <w:rPr>
                <w:rFonts w:ascii="Arial" w:hAnsi="Arial" w:cs="Arial"/>
                <w:color w:val="000000"/>
                <w:sz w:val="24"/>
                <w:szCs w:val="24"/>
              </w:rPr>
              <w:t>800-815 nm</w:t>
            </w:r>
          </w:p>
        </w:tc>
        <w:tc>
          <w:tcPr>
            <w:tcW w:w="3117" w:type="dxa"/>
          </w:tcPr>
          <w:p w14:paraId="6A9CC0DB" w14:textId="77777777" w:rsidR="006C3B65" w:rsidRPr="00C610AD" w:rsidRDefault="006C3B65" w:rsidP="006C3B65">
            <w:pPr>
              <w:pStyle w:val="ListParagraph"/>
              <w:autoSpaceDE w:val="0"/>
              <w:autoSpaceDN w:val="0"/>
              <w:adjustRightInd w:val="0"/>
              <w:spacing w:line="360" w:lineRule="auto"/>
              <w:ind w:left="0"/>
              <w:rPr>
                <w:rFonts w:ascii="Arial" w:hAnsi="Arial" w:cs="Arial"/>
                <w:b/>
                <w:bCs/>
                <w:color w:val="000000"/>
                <w:sz w:val="24"/>
                <w:szCs w:val="24"/>
              </w:rPr>
            </w:pPr>
            <w:r w:rsidRPr="00C610AD">
              <w:rPr>
                <w:rFonts w:ascii="Arial" w:hAnsi="Arial" w:cs="Arial"/>
                <w:b/>
                <w:bCs/>
                <w:color w:val="000000"/>
                <w:sz w:val="24"/>
                <w:szCs w:val="24"/>
              </w:rPr>
              <w:t>Optical Density (OD):</w:t>
            </w:r>
          </w:p>
          <w:p w14:paraId="266E5850" w14:textId="6D2A15E2" w:rsidR="00F345B9" w:rsidRDefault="00F345B9" w:rsidP="006C3B65">
            <w:pPr>
              <w:pStyle w:val="ListParagraph"/>
              <w:autoSpaceDE w:val="0"/>
              <w:autoSpaceDN w:val="0"/>
              <w:adjustRightInd w:val="0"/>
              <w:spacing w:line="360" w:lineRule="auto"/>
              <w:ind w:left="0"/>
              <w:rPr>
                <w:rFonts w:ascii="Arial" w:hAnsi="Arial" w:cs="Arial"/>
                <w:color w:val="000000"/>
                <w:sz w:val="24"/>
                <w:szCs w:val="24"/>
              </w:rPr>
            </w:pPr>
            <w:r>
              <w:rPr>
                <w:rFonts w:ascii="Arial" w:hAnsi="Arial" w:cs="Arial"/>
                <w:color w:val="000000"/>
                <w:sz w:val="24"/>
                <w:szCs w:val="24"/>
              </w:rPr>
              <w:t>6+</w:t>
            </w:r>
          </w:p>
          <w:p w14:paraId="609D1A45" w14:textId="78E28DFF" w:rsidR="006C3B65" w:rsidRDefault="00F72C9C" w:rsidP="006C3B65">
            <w:pPr>
              <w:pStyle w:val="ListParagraph"/>
              <w:autoSpaceDE w:val="0"/>
              <w:autoSpaceDN w:val="0"/>
              <w:adjustRightInd w:val="0"/>
              <w:spacing w:line="360" w:lineRule="auto"/>
              <w:ind w:left="0"/>
              <w:rPr>
                <w:rFonts w:ascii="Arial" w:hAnsi="Arial" w:cs="Arial"/>
                <w:color w:val="000000"/>
                <w:sz w:val="24"/>
                <w:szCs w:val="24"/>
              </w:rPr>
            </w:pPr>
            <w:r w:rsidRPr="00C610AD">
              <w:rPr>
                <w:rFonts w:ascii="Arial" w:hAnsi="Arial" w:cs="Arial"/>
                <w:color w:val="000000"/>
                <w:sz w:val="24"/>
                <w:szCs w:val="24"/>
              </w:rPr>
              <w:t>5</w:t>
            </w:r>
            <w:r w:rsidR="006C3B65" w:rsidRPr="00C610AD">
              <w:rPr>
                <w:rFonts w:ascii="Arial" w:hAnsi="Arial" w:cs="Arial"/>
                <w:color w:val="000000"/>
                <w:sz w:val="24"/>
                <w:szCs w:val="24"/>
              </w:rPr>
              <w:t>+</w:t>
            </w:r>
          </w:p>
          <w:p w14:paraId="76BC6D2D" w14:textId="227DE1FD" w:rsidR="00C610AD" w:rsidRPr="00C610AD" w:rsidRDefault="00C610AD" w:rsidP="006C3B65">
            <w:pPr>
              <w:pStyle w:val="ListParagraph"/>
              <w:autoSpaceDE w:val="0"/>
              <w:autoSpaceDN w:val="0"/>
              <w:adjustRightInd w:val="0"/>
              <w:spacing w:line="360" w:lineRule="auto"/>
              <w:ind w:left="0"/>
              <w:rPr>
                <w:rFonts w:ascii="Arial" w:hAnsi="Arial" w:cs="Arial"/>
                <w:color w:val="000000"/>
                <w:sz w:val="24"/>
                <w:szCs w:val="24"/>
              </w:rPr>
            </w:pPr>
            <w:r>
              <w:rPr>
                <w:rFonts w:ascii="Arial" w:hAnsi="Arial" w:cs="Arial"/>
                <w:color w:val="000000"/>
                <w:sz w:val="24"/>
                <w:szCs w:val="24"/>
              </w:rPr>
              <w:t>6+</w:t>
            </w:r>
          </w:p>
        </w:tc>
        <w:tc>
          <w:tcPr>
            <w:tcW w:w="3117" w:type="dxa"/>
          </w:tcPr>
          <w:p w14:paraId="00D1AE3D" w14:textId="77777777" w:rsidR="006C3B65" w:rsidRPr="00C610AD" w:rsidRDefault="006C3B65" w:rsidP="006C3B65">
            <w:pPr>
              <w:pStyle w:val="ListParagraph"/>
              <w:autoSpaceDE w:val="0"/>
              <w:autoSpaceDN w:val="0"/>
              <w:adjustRightInd w:val="0"/>
              <w:spacing w:line="360" w:lineRule="auto"/>
              <w:ind w:left="0"/>
              <w:rPr>
                <w:rFonts w:ascii="Arial" w:hAnsi="Arial" w:cs="Arial"/>
                <w:b/>
                <w:bCs/>
                <w:color w:val="000000"/>
                <w:sz w:val="24"/>
                <w:szCs w:val="24"/>
              </w:rPr>
            </w:pPr>
            <w:r w:rsidRPr="00C610AD">
              <w:rPr>
                <w:rFonts w:ascii="Arial" w:hAnsi="Arial" w:cs="Arial"/>
                <w:b/>
                <w:bCs/>
                <w:color w:val="000000"/>
                <w:sz w:val="24"/>
                <w:szCs w:val="24"/>
              </w:rPr>
              <w:t>Manufacturer:</w:t>
            </w:r>
          </w:p>
          <w:p w14:paraId="35B55348" w14:textId="25E6EE7D" w:rsidR="006C3B65" w:rsidRPr="00C610AD" w:rsidRDefault="00C610AD" w:rsidP="006C3B65">
            <w:pPr>
              <w:pStyle w:val="ListParagraph"/>
              <w:autoSpaceDE w:val="0"/>
              <w:autoSpaceDN w:val="0"/>
              <w:adjustRightInd w:val="0"/>
              <w:spacing w:line="360" w:lineRule="auto"/>
              <w:ind w:left="0"/>
              <w:rPr>
                <w:rFonts w:ascii="Arial" w:hAnsi="Arial" w:cs="Arial"/>
                <w:color w:val="000000"/>
                <w:sz w:val="24"/>
                <w:szCs w:val="24"/>
              </w:rPr>
            </w:pPr>
            <w:r>
              <w:rPr>
                <w:rFonts w:ascii="Arial" w:hAnsi="Arial" w:cs="Arial"/>
                <w:color w:val="000000"/>
                <w:sz w:val="24"/>
                <w:szCs w:val="24"/>
              </w:rPr>
              <w:t>Cascade Laser Corp</w:t>
            </w:r>
          </w:p>
        </w:tc>
      </w:tr>
    </w:tbl>
    <w:p w14:paraId="5C252FAD" w14:textId="77777777" w:rsidR="00A1000B" w:rsidRPr="00E64F5E" w:rsidRDefault="00A1000B" w:rsidP="006C3B65">
      <w:pPr>
        <w:pStyle w:val="ListParagraph"/>
        <w:autoSpaceDE w:val="0"/>
        <w:autoSpaceDN w:val="0"/>
        <w:adjustRightInd w:val="0"/>
        <w:spacing w:after="0" w:line="360" w:lineRule="auto"/>
        <w:ind w:left="360"/>
        <w:rPr>
          <w:rFonts w:ascii="Arial" w:hAnsi="Arial" w:cs="Arial"/>
          <w:b/>
          <w:bCs/>
          <w:color w:val="000000"/>
          <w:sz w:val="24"/>
          <w:szCs w:val="24"/>
        </w:rPr>
      </w:pPr>
    </w:p>
    <w:p w14:paraId="6C2F1AA8" w14:textId="77777777" w:rsidR="006C3B65" w:rsidRDefault="006C3B65" w:rsidP="006C3B65">
      <w:pPr>
        <w:pStyle w:val="ListParagraph"/>
        <w:numPr>
          <w:ilvl w:val="0"/>
          <w:numId w:val="1"/>
        </w:numPr>
        <w:autoSpaceDE w:val="0"/>
        <w:autoSpaceDN w:val="0"/>
        <w:adjustRightInd w:val="0"/>
        <w:spacing w:after="0" w:line="360" w:lineRule="auto"/>
        <w:ind w:left="0"/>
        <w:rPr>
          <w:rFonts w:ascii="Arial" w:hAnsi="Arial" w:cs="Arial"/>
          <w:b/>
          <w:bCs/>
          <w:color w:val="000000"/>
          <w:sz w:val="24"/>
          <w:szCs w:val="24"/>
        </w:rPr>
      </w:pPr>
      <w:r>
        <w:rPr>
          <w:rFonts w:ascii="Arial" w:hAnsi="Arial" w:cs="Arial"/>
          <w:b/>
          <w:bCs/>
          <w:color w:val="000000"/>
          <w:sz w:val="24"/>
          <w:szCs w:val="24"/>
        </w:rPr>
        <w:t>OPERATOR REVIEW</w:t>
      </w:r>
    </w:p>
    <w:p w14:paraId="3431DB67" w14:textId="3861D039" w:rsidR="007C49C2" w:rsidRDefault="006C3B65" w:rsidP="006C3B65">
      <w:pPr>
        <w:pStyle w:val="ListParagraph"/>
        <w:autoSpaceDE w:val="0"/>
        <w:autoSpaceDN w:val="0"/>
        <w:adjustRightInd w:val="0"/>
        <w:spacing w:after="0" w:line="360" w:lineRule="auto"/>
        <w:ind w:left="0"/>
        <w:rPr>
          <w:rFonts w:ascii="Arial" w:hAnsi="Arial" w:cs="Arial"/>
          <w:b/>
          <w:bCs/>
          <w:sz w:val="24"/>
          <w:szCs w:val="24"/>
        </w:rPr>
      </w:pPr>
      <w:r w:rsidRPr="006C3B65">
        <w:rPr>
          <w:rFonts w:ascii="Arial" w:hAnsi="Arial" w:cs="Arial"/>
          <w:sz w:val="24"/>
          <w:szCs w:val="24"/>
        </w:rPr>
        <w:t>I have read and understood this procedure, its content, the EHS review below and attached addendum(s).</w:t>
      </w:r>
      <w:r>
        <w:rPr>
          <w:rFonts w:ascii="Arial" w:hAnsi="Arial" w:cs="Arial"/>
          <w:sz w:val="24"/>
          <w:szCs w:val="24"/>
        </w:rPr>
        <w:t xml:space="preserve"> </w:t>
      </w:r>
      <w:r w:rsidRPr="006C3B65">
        <w:rPr>
          <w:rFonts w:ascii="Arial" w:hAnsi="Arial" w:cs="Arial"/>
          <w:sz w:val="24"/>
          <w:szCs w:val="24"/>
        </w:rPr>
        <w:t xml:space="preserve">I agree to follow this procedure each time I use the laser/laser system. </w:t>
      </w:r>
      <w:r w:rsidRPr="006C3B65">
        <w:rPr>
          <w:rFonts w:ascii="Arial" w:hAnsi="Arial" w:cs="Arial"/>
          <w:b/>
          <w:bCs/>
          <w:sz w:val="24"/>
          <w:szCs w:val="24"/>
        </w:rPr>
        <w:t>Please read any addendums to this SOP prior to signing.</w:t>
      </w:r>
    </w:p>
    <w:p w14:paraId="2B0AB223" w14:textId="77777777" w:rsidR="005B42CE" w:rsidRDefault="005B42CE" w:rsidP="005B42CE">
      <w:pPr>
        <w:pStyle w:val="ListParagraph"/>
        <w:autoSpaceDE w:val="0"/>
        <w:autoSpaceDN w:val="0"/>
        <w:adjustRightInd w:val="0"/>
        <w:spacing w:after="0" w:line="240" w:lineRule="auto"/>
        <w:ind w:left="0"/>
        <w:rPr>
          <w:rFonts w:ascii="Arial" w:hAnsi="Arial" w:cs="Arial"/>
          <w:b/>
          <w:bCs/>
          <w:sz w:val="24"/>
          <w:szCs w:val="24"/>
        </w:rPr>
      </w:pPr>
    </w:p>
    <w:tbl>
      <w:tblPr>
        <w:tblStyle w:val="TableGrid"/>
        <w:tblW w:w="0" w:type="auto"/>
        <w:tblLook w:val="04A0" w:firstRow="1" w:lastRow="0" w:firstColumn="1" w:lastColumn="0" w:noHBand="0" w:noVBand="1"/>
      </w:tblPr>
      <w:tblGrid>
        <w:gridCol w:w="3685"/>
        <w:gridCol w:w="4050"/>
        <w:gridCol w:w="1615"/>
      </w:tblGrid>
      <w:tr w:rsidR="005B42CE" w14:paraId="593B7517" w14:textId="77777777" w:rsidTr="006D0745">
        <w:tc>
          <w:tcPr>
            <w:tcW w:w="3685" w:type="dxa"/>
            <w:shd w:val="clear" w:color="auto" w:fill="D9D9D9" w:themeFill="background1" w:themeFillShade="D9"/>
          </w:tcPr>
          <w:p w14:paraId="5460B584" w14:textId="77777777" w:rsidR="005B42CE" w:rsidRPr="006C3B65" w:rsidRDefault="005B42CE" w:rsidP="006D0745">
            <w:pPr>
              <w:pStyle w:val="ListParagraph"/>
              <w:autoSpaceDE w:val="0"/>
              <w:autoSpaceDN w:val="0"/>
              <w:adjustRightInd w:val="0"/>
              <w:ind w:left="0"/>
              <w:rPr>
                <w:rFonts w:ascii="Arial" w:hAnsi="Arial" w:cs="Arial"/>
                <w:b/>
                <w:bCs/>
                <w:sz w:val="24"/>
                <w:szCs w:val="24"/>
              </w:rPr>
            </w:pPr>
            <w:r w:rsidRPr="006C3B65">
              <w:rPr>
                <w:rFonts w:ascii="Arial" w:hAnsi="Arial" w:cs="Arial"/>
                <w:b/>
                <w:bCs/>
                <w:sz w:val="24"/>
                <w:szCs w:val="24"/>
              </w:rPr>
              <w:t>Name</w:t>
            </w:r>
          </w:p>
        </w:tc>
        <w:tc>
          <w:tcPr>
            <w:tcW w:w="4050" w:type="dxa"/>
            <w:shd w:val="clear" w:color="auto" w:fill="D9D9D9" w:themeFill="background1" w:themeFillShade="D9"/>
          </w:tcPr>
          <w:p w14:paraId="1D2069C3" w14:textId="77777777" w:rsidR="005B42CE" w:rsidRPr="006C3B65" w:rsidRDefault="005B42CE" w:rsidP="006D0745">
            <w:pPr>
              <w:pStyle w:val="ListParagraph"/>
              <w:autoSpaceDE w:val="0"/>
              <w:autoSpaceDN w:val="0"/>
              <w:adjustRightInd w:val="0"/>
              <w:ind w:left="0"/>
              <w:rPr>
                <w:rFonts w:ascii="Arial" w:hAnsi="Arial" w:cs="Arial"/>
                <w:b/>
                <w:bCs/>
                <w:sz w:val="24"/>
                <w:szCs w:val="24"/>
              </w:rPr>
            </w:pPr>
            <w:r w:rsidRPr="006C3B65">
              <w:rPr>
                <w:rFonts w:ascii="Arial" w:hAnsi="Arial" w:cs="Arial"/>
                <w:b/>
                <w:bCs/>
                <w:sz w:val="24"/>
                <w:szCs w:val="24"/>
              </w:rPr>
              <w:t>Signature</w:t>
            </w:r>
          </w:p>
        </w:tc>
        <w:tc>
          <w:tcPr>
            <w:tcW w:w="1615" w:type="dxa"/>
            <w:shd w:val="clear" w:color="auto" w:fill="D9D9D9" w:themeFill="background1" w:themeFillShade="D9"/>
          </w:tcPr>
          <w:p w14:paraId="7F862B63" w14:textId="77777777" w:rsidR="005B42CE" w:rsidRPr="006C3B65" w:rsidRDefault="005B42CE" w:rsidP="006D0745">
            <w:pPr>
              <w:pStyle w:val="ListParagraph"/>
              <w:autoSpaceDE w:val="0"/>
              <w:autoSpaceDN w:val="0"/>
              <w:adjustRightInd w:val="0"/>
              <w:ind w:left="0"/>
              <w:rPr>
                <w:rFonts w:ascii="Arial" w:hAnsi="Arial" w:cs="Arial"/>
                <w:b/>
                <w:bCs/>
                <w:sz w:val="24"/>
                <w:szCs w:val="24"/>
              </w:rPr>
            </w:pPr>
            <w:r w:rsidRPr="006C3B65">
              <w:rPr>
                <w:rFonts w:ascii="Arial" w:hAnsi="Arial" w:cs="Arial"/>
                <w:b/>
                <w:bCs/>
                <w:sz w:val="24"/>
                <w:szCs w:val="24"/>
              </w:rPr>
              <w:t>Date</w:t>
            </w:r>
          </w:p>
        </w:tc>
      </w:tr>
      <w:tr w:rsidR="005B42CE" w14:paraId="28DB0CD7" w14:textId="77777777" w:rsidTr="006D0745">
        <w:trPr>
          <w:trHeight w:val="638"/>
        </w:trPr>
        <w:tc>
          <w:tcPr>
            <w:tcW w:w="3685" w:type="dxa"/>
          </w:tcPr>
          <w:p w14:paraId="5907E492" w14:textId="77777777" w:rsidR="005B42CE" w:rsidRPr="004054A4" w:rsidRDefault="005B42CE" w:rsidP="006D0745">
            <w:pPr>
              <w:pStyle w:val="ListParagraph"/>
              <w:tabs>
                <w:tab w:val="left" w:pos="2265"/>
              </w:tabs>
              <w:autoSpaceDE w:val="0"/>
              <w:autoSpaceDN w:val="0"/>
              <w:adjustRightInd w:val="0"/>
              <w:ind w:left="0"/>
              <w:rPr>
                <w:rFonts w:ascii="Arial" w:hAnsi="Arial" w:cs="Arial"/>
                <w:sz w:val="24"/>
                <w:szCs w:val="24"/>
              </w:rPr>
            </w:pPr>
            <w:r w:rsidRPr="004054A4">
              <w:rPr>
                <w:rFonts w:ascii="Arial" w:hAnsi="Arial" w:cs="Arial"/>
                <w:sz w:val="24"/>
              </w:rPr>
              <w:t>Shimon Kolkowitz</w:t>
            </w:r>
          </w:p>
        </w:tc>
        <w:tc>
          <w:tcPr>
            <w:tcW w:w="4050" w:type="dxa"/>
          </w:tcPr>
          <w:p w14:paraId="1ED8A07D" w14:textId="77777777" w:rsidR="005B42CE" w:rsidRPr="004054A4" w:rsidRDefault="005B42CE" w:rsidP="006D0745">
            <w:pPr>
              <w:pStyle w:val="ListParagraph"/>
              <w:autoSpaceDE w:val="0"/>
              <w:autoSpaceDN w:val="0"/>
              <w:adjustRightInd w:val="0"/>
              <w:ind w:left="0"/>
              <w:rPr>
                <w:rFonts w:ascii="Arial" w:hAnsi="Arial" w:cs="Arial"/>
                <w:sz w:val="24"/>
                <w:szCs w:val="24"/>
              </w:rPr>
            </w:pPr>
            <w:r w:rsidRPr="004054A4">
              <w:rPr>
                <w:rFonts w:ascii="Arial" w:hAnsi="Arial" w:cs="Arial"/>
                <w:sz w:val="24"/>
              </w:rPr>
              <w:t>S. K.</w:t>
            </w:r>
          </w:p>
        </w:tc>
        <w:tc>
          <w:tcPr>
            <w:tcW w:w="1615" w:type="dxa"/>
          </w:tcPr>
          <w:p w14:paraId="7791A104" w14:textId="77777777" w:rsidR="005B42CE" w:rsidRPr="004054A4" w:rsidRDefault="005B42CE" w:rsidP="006D0745">
            <w:pPr>
              <w:pStyle w:val="ListParagraph"/>
              <w:autoSpaceDE w:val="0"/>
              <w:autoSpaceDN w:val="0"/>
              <w:adjustRightInd w:val="0"/>
              <w:ind w:left="0"/>
              <w:rPr>
                <w:rFonts w:ascii="Arial" w:hAnsi="Arial" w:cs="Arial"/>
                <w:sz w:val="24"/>
                <w:szCs w:val="24"/>
              </w:rPr>
            </w:pPr>
            <w:r>
              <w:rPr>
                <w:rFonts w:ascii="Arial" w:hAnsi="Arial" w:cs="Arial"/>
                <w:sz w:val="24"/>
              </w:rPr>
              <w:t>10/26/2021</w:t>
            </w:r>
          </w:p>
        </w:tc>
      </w:tr>
      <w:tr w:rsidR="005B42CE" w14:paraId="2606F055" w14:textId="77777777" w:rsidTr="006D0745">
        <w:trPr>
          <w:trHeight w:val="629"/>
        </w:trPr>
        <w:tc>
          <w:tcPr>
            <w:tcW w:w="3685" w:type="dxa"/>
          </w:tcPr>
          <w:p w14:paraId="76886DA4" w14:textId="77777777" w:rsidR="005B42CE" w:rsidRPr="004054A4" w:rsidRDefault="005B42CE" w:rsidP="006D0745">
            <w:pPr>
              <w:pStyle w:val="ListParagraph"/>
              <w:autoSpaceDE w:val="0"/>
              <w:autoSpaceDN w:val="0"/>
              <w:adjustRightInd w:val="0"/>
              <w:ind w:left="0"/>
              <w:rPr>
                <w:rFonts w:ascii="Arial" w:hAnsi="Arial" w:cs="Arial"/>
                <w:sz w:val="24"/>
                <w:szCs w:val="24"/>
              </w:rPr>
            </w:pPr>
            <w:r w:rsidRPr="004054A4">
              <w:rPr>
                <w:rFonts w:ascii="Arial" w:hAnsi="Arial" w:cs="Arial"/>
                <w:sz w:val="24"/>
              </w:rPr>
              <w:t>Xin Zheng</w:t>
            </w:r>
          </w:p>
        </w:tc>
        <w:tc>
          <w:tcPr>
            <w:tcW w:w="4050" w:type="dxa"/>
          </w:tcPr>
          <w:p w14:paraId="6AE32F1A" w14:textId="77777777" w:rsidR="005B42CE" w:rsidRPr="004054A4" w:rsidRDefault="005B42CE" w:rsidP="006D0745">
            <w:pPr>
              <w:pStyle w:val="ListParagraph"/>
              <w:autoSpaceDE w:val="0"/>
              <w:autoSpaceDN w:val="0"/>
              <w:adjustRightInd w:val="0"/>
              <w:ind w:left="0"/>
              <w:rPr>
                <w:rFonts w:ascii="Arial" w:hAnsi="Arial" w:cs="Arial"/>
                <w:sz w:val="24"/>
                <w:szCs w:val="24"/>
              </w:rPr>
            </w:pPr>
            <w:r w:rsidRPr="004054A4">
              <w:rPr>
                <w:rFonts w:ascii="Arial" w:hAnsi="Arial" w:cs="Arial"/>
                <w:sz w:val="24"/>
              </w:rPr>
              <w:t>X. Z.</w:t>
            </w:r>
          </w:p>
        </w:tc>
        <w:tc>
          <w:tcPr>
            <w:tcW w:w="1615" w:type="dxa"/>
          </w:tcPr>
          <w:p w14:paraId="2892E278" w14:textId="77777777" w:rsidR="005B42CE" w:rsidRPr="004054A4" w:rsidRDefault="005B42CE" w:rsidP="006D0745">
            <w:pPr>
              <w:pStyle w:val="ListParagraph"/>
              <w:autoSpaceDE w:val="0"/>
              <w:autoSpaceDN w:val="0"/>
              <w:adjustRightInd w:val="0"/>
              <w:ind w:left="0"/>
              <w:rPr>
                <w:rFonts w:ascii="Arial" w:hAnsi="Arial" w:cs="Arial"/>
                <w:sz w:val="24"/>
                <w:szCs w:val="24"/>
              </w:rPr>
            </w:pPr>
            <w:r>
              <w:rPr>
                <w:rFonts w:ascii="Arial" w:hAnsi="Arial" w:cs="Arial"/>
                <w:sz w:val="24"/>
              </w:rPr>
              <w:t>10/26/2021</w:t>
            </w:r>
          </w:p>
        </w:tc>
      </w:tr>
      <w:tr w:rsidR="005B42CE" w14:paraId="5340699E" w14:textId="77777777" w:rsidTr="006D0745">
        <w:trPr>
          <w:trHeight w:val="620"/>
        </w:trPr>
        <w:tc>
          <w:tcPr>
            <w:tcW w:w="3685" w:type="dxa"/>
          </w:tcPr>
          <w:p w14:paraId="733EC571" w14:textId="77777777" w:rsidR="005B42CE" w:rsidRPr="004054A4" w:rsidRDefault="005B42CE" w:rsidP="006D0745">
            <w:pPr>
              <w:pStyle w:val="ListParagraph"/>
              <w:autoSpaceDE w:val="0"/>
              <w:autoSpaceDN w:val="0"/>
              <w:adjustRightInd w:val="0"/>
              <w:ind w:left="0"/>
              <w:rPr>
                <w:rFonts w:ascii="Arial" w:hAnsi="Arial" w:cs="Arial"/>
                <w:sz w:val="24"/>
                <w:szCs w:val="24"/>
              </w:rPr>
            </w:pPr>
            <w:r w:rsidRPr="004054A4">
              <w:rPr>
                <w:rFonts w:ascii="Arial" w:hAnsi="Arial" w:cs="Arial"/>
                <w:sz w:val="24"/>
              </w:rPr>
              <w:t>Jack Dolde</w:t>
            </w:r>
          </w:p>
        </w:tc>
        <w:tc>
          <w:tcPr>
            <w:tcW w:w="4050" w:type="dxa"/>
          </w:tcPr>
          <w:p w14:paraId="4A2974B7" w14:textId="77777777" w:rsidR="005B42CE" w:rsidRPr="004054A4" w:rsidRDefault="005B42CE" w:rsidP="006D0745">
            <w:pPr>
              <w:pStyle w:val="ListParagraph"/>
              <w:autoSpaceDE w:val="0"/>
              <w:autoSpaceDN w:val="0"/>
              <w:adjustRightInd w:val="0"/>
              <w:ind w:left="0"/>
              <w:rPr>
                <w:rFonts w:ascii="Arial" w:hAnsi="Arial" w:cs="Arial"/>
                <w:sz w:val="24"/>
                <w:szCs w:val="24"/>
              </w:rPr>
            </w:pPr>
            <w:r w:rsidRPr="004054A4">
              <w:rPr>
                <w:rFonts w:ascii="Arial" w:hAnsi="Arial" w:cs="Arial"/>
                <w:sz w:val="24"/>
              </w:rPr>
              <w:t>J. D.</w:t>
            </w:r>
          </w:p>
        </w:tc>
        <w:tc>
          <w:tcPr>
            <w:tcW w:w="1615" w:type="dxa"/>
          </w:tcPr>
          <w:p w14:paraId="336F6347" w14:textId="77777777" w:rsidR="005B42CE" w:rsidRPr="004054A4" w:rsidRDefault="005B42CE" w:rsidP="006D0745">
            <w:pPr>
              <w:pStyle w:val="ListParagraph"/>
              <w:autoSpaceDE w:val="0"/>
              <w:autoSpaceDN w:val="0"/>
              <w:adjustRightInd w:val="0"/>
              <w:ind w:left="0"/>
              <w:rPr>
                <w:rFonts w:ascii="Arial" w:hAnsi="Arial" w:cs="Arial"/>
                <w:sz w:val="24"/>
                <w:szCs w:val="24"/>
              </w:rPr>
            </w:pPr>
            <w:r>
              <w:rPr>
                <w:rFonts w:ascii="Arial" w:hAnsi="Arial" w:cs="Arial"/>
                <w:sz w:val="24"/>
              </w:rPr>
              <w:t>10/26/2021</w:t>
            </w:r>
          </w:p>
        </w:tc>
      </w:tr>
      <w:tr w:rsidR="005B42CE" w14:paraId="4DC509B6" w14:textId="77777777" w:rsidTr="006D0745">
        <w:trPr>
          <w:trHeight w:val="611"/>
        </w:trPr>
        <w:tc>
          <w:tcPr>
            <w:tcW w:w="3685" w:type="dxa"/>
          </w:tcPr>
          <w:p w14:paraId="6920AF88" w14:textId="77777777" w:rsidR="005B42CE" w:rsidRPr="004054A4" w:rsidRDefault="005B42CE" w:rsidP="006D0745">
            <w:pPr>
              <w:pStyle w:val="ListParagraph"/>
              <w:autoSpaceDE w:val="0"/>
              <w:autoSpaceDN w:val="0"/>
              <w:adjustRightInd w:val="0"/>
              <w:ind w:left="0"/>
              <w:rPr>
                <w:rFonts w:ascii="Arial" w:hAnsi="Arial" w:cs="Arial"/>
                <w:sz w:val="24"/>
                <w:szCs w:val="24"/>
              </w:rPr>
            </w:pPr>
            <w:r>
              <w:rPr>
                <w:rFonts w:ascii="Arial" w:hAnsi="Arial" w:cs="Arial"/>
                <w:sz w:val="24"/>
              </w:rPr>
              <w:t>Hong Ming Lim</w:t>
            </w:r>
          </w:p>
        </w:tc>
        <w:tc>
          <w:tcPr>
            <w:tcW w:w="4050" w:type="dxa"/>
          </w:tcPr>
          <w:p w14:paraId="25FAEC25" w14:textId="4B515B2C" w:rsidR="005B42CE" w:rsidRPr="004054A4" w:rsidRDefault="009224DC" w:rsidP="006D0745">
            <w:pPr>
              <w:pStyle w:val="ListParagraph"/>
              <w:autoSpaceDE w:val="0"/>
              <w:autoSpaceDN w:val="0"/>
              <w:adjustRightInd w:val="0"/>
              <w:ind w:left="0"/>
              <w:rPr>
                <w:rFonts w:ascii="Arial" w:hAnsi="Arial" w:cs="Arial"/>
                <w:sz w:val="24"/>
                <w:szCs w:val="24"/>
              </w:rPr>
            </w:pPr>
            <w:r>
              <w:rPr>
                <w:rFonts w:ascii="Arial" w:hAnsi="Arial" w:cs="Arial"/>
                <w:sz w:val="24"/>
                <w:szCs w:val="24"/>
              </w:rPr>
              <w:t>H. L.</w:t>
            </w:r>
          </w:p>
        </w:tc>
        <w:tc>
          <w:tcPr>
            <w:tcW w:w="1615" w:type="dxa"/>
          </w:tcPr>
          <w:p w14:paraId="264204F6" w14:textId="308AF06F" w:rsidR="005B42CE" w:rsidRPr="004054A4" w:rsidRDefault="009224DC" w:rsidP="006D0745">
            <w:pPr>
              <w:pStyle w:val="ListParagraph"/>
              <w:autoSpaceDE w:val="0"/>
              <w:autoSpaceDN w:val="0"/>
              <w:adjustRightInd w:val="0"/>
              <w:ind w:left="0"/>
              <w:rPr>
                <w:rFonts w:ascii="Arial" w:hAnsi="Arial" w:cs="Arial"/>
                <w:sz w:val="24"/>
                <w:szCs w:val="24"/>
              </w:rPr>
            </w:pPr>
            <w:r>
              <w:rPr>
                <w:rFonts w:ascii="Arial" w:hAnsi="Arial" w:cs="Arial"/>
                <w:sz w:val="24"/>
                <w:szCs w:val="24"/>
              </w:rPr>
              <w:t>10/26/2021</w:t>
            </w:r>
          </w:p>
        </w:tc>
      </w:tr>
      <w:tr w:rsidR="005B42CE" w14:paraId="58F6DA06" w14:textId="77777777" w:rsidTr="006D0745">
        <w:trPr>
          <w:trHeight w:val="611"/>
        </w:trPr>
        <w:tc>
          <w:tcPr>
            <w:tcW w:w="3685" w:type="dxa"/>
          </w:tcPr>
          <w:p w14:paraId="1B127BBD" w14:textId="77777777" w:rsidR="005B42CE" w:rsidRPr="004054A4" w:rsidRDefault="005B42CE" w:rsidP="006D0745">
            <w:pPr>
              <w:pStyle w:val="ListParagraph"/>
              <w:autoSpaceDE w:val="0"/>
              <w:autoSpaceDN w:val="0"/>
              <w:adjustRightInd w:val="0"/>
              <w:ind w:left="0"/>
              <w:rPr>
                <w:rFonts w:ascii="Arial" w:hAnsi="Arial" w:cs="Arial"/>
                <w:sz w:val="24"/>
                <w:szCs w:val="24"/>
              </w:rPr>
            </w:pPr>
            <w:r>
              <w:rPr>
                <w:rFonts w:ascii="Arial" w:hAnsi="Arial" w:cs="Arial"/>
                <w:sz w:val="24"/>
              </w:rPr>
              <w:lastRenderedPageBreak/>
              <w:t>Nico Ranabhat</w:t>
            </w:r>
          </w:p>
        </w:tc>
        <w:tc>
          <w:tcPr>
            <w:tcW w:w="4050" w:type="dxa"/>
          </w:tcPr>
          <w:p w14:paraId="2F21B55D" w14:textId="41264724" w:rsidR="005B42CE" w:rsidRPr="004054A4" w:rsidRDefault="009224DC" w:rsidP="006D0745">
            <w:pPr>
              <w:pStyle w:val="ListParagraph"/>
              <w:autoSpaceDE w:val="0"/>
              <w:autoSpaceDN w:val="0"/>
              <w:adjustRightInd w:val="0"/>
              <w:ind w:left="0"/>
              <w:rPr>
                <w:rFonts w:ascii="Arial" w:hAnsi="Arial" w:cs="Arial"/>
                <w:sz w:val="24"/>
                <w:szCs w:val="24"/>
              </w:rPr>
            </w:pPr>
            <w:r>
              <w:rPr>
                <w:rFonts w:ascii="Arial" w:hAnsi="Arial" w:cs="Arial"/>
                <w:sz w:val="24"/>
                <w:szCs w:val="24"/>
              </w:rPr>
              <w:t xml:space="preserve">N. R. </w:t>
            </w:r>
          </w:p>
        </w:tc>
        <w:tc>
          <w:tcPr>
            <w:tcW w:w="1615" w:type="dxa"/>
          </w:tcPr>
          <w:p w14:paraId="3B377100" w14:textId="4171AAC7" w:rsidR="005B42CE" w:rsidRPr="004054A4" w:rsidRDefault="009224DC" w:rsidP="006D0745">
            <w:pPr>
              <w:pStyle w:val="ListParagraph"/>
              <w:autoSpaceDE w:val="0"/>
              <w:autoSpaceDN w:val="0"/>
              <w:adjustRightInd w:val="0"/>
              <w:ind w:left="0"/>
              <w:rPr>
                <w:rFonts w:ascii="Arial" w:hAnsi="Arial" w:cs="Arial"/>
                <w:sz w:val="24"/>
                <w:szCs w:val="24"/>
              </w:rPr>
            </w:pPr>
            <w:r>
              <w:rPr>
                <w:rFonts w:ascii="Arial" w:hAnsi="Arial" w:cs="Arial"/>
                <w:sz w:val="24"/>
                <w:szCs w:val="24"/>
              </w:rPr>
              <w:t>10/26/2021</w:t>
            </w:r>
            <w:bookmarkStart w:id="0" w:name="_GoBack"/>
            <w:bookmarkEnd w:id="0"/>
          </w:p>
        </w:tc>
      </w:tr>
      <w:tr w:rsidR="005B42CE" w14:paraId="19B76921" w14:textId="77777777" w:rsidTr="006D0745">
        <w:trPr>
          <w:trHeight w:val="611"/>
        </w:trPr>
        <w:tc>
          <w:tcPr>
            <w:tcW w:w="3685" w:type="dxa"/>
          </w:tcPr>
          <w:p w14:paraId="11170DE5" w14:textId="77777777" w:rsidR="005B42CE" w:rsidRDefault="005B42CE" w:rsidP="006D0745">
            <w:pPr>
              <w:pStyle w:val="ListParagraph"/>
              <w:autoSpaceDE w:val="0"/>
              <w:autoSpaceDN w:val="0"/>
              <w:adjustRightInd w:val="0"/>
              <w:ind w:left="0"/>
              <w:rPr>
                <w:rFonts w:ascii="Arial" w:hAnsi="Arial" w:cs="Arial"/>
                <w:sz w:val="24"/>
                <w:szCs w:val="24"/>
              </w:rPr>
            </w:pPr>
          </w:p>
        </w:tc>
        <w:tc>
          <w:tcPr>
            <w:tcW w:w="4050" w:type="dxa"/>
          </w:tcPr>
          <w:p w14:paraId="3C7CCB61" w14:textId="77777777" w:rsidR="005B42CE" w:rsidRDefault="005B42CE" w:rsidP="006D0745">
            <w:pPr>
              <w:pStyle w:val="ListParagraph"/>
              <w:autoSpaceDE w:val="0"/>
              <w:autoSpaceDN w:val="0"/>
              <w:adjustRightInd w:val="0"/>
              <w:ind w:left="0"/>
              <w:rPr>
                <w:rFonts w:ascii="Arial" w:hAnsi="Arial" w:cs="Arial"/>
                <w:sz w:val="24"/>
                <w:szCs w:val="24"/>
              </w:rPr>
            </w:pPr>
          </w:p>
        </w:tc>
        <w:tc>
          <w:tcPr>
            <w:tcW w:w="1615" w:type="dxa"/>
          </w:tcPr>
          <w:p w14:paraId="1A932321" w14:textId="77777777" w:rsidR="005B42CE" w:rsidRDefault="005B42CE" w:rsidP="006D0745">
            <w:pPr>
              <w:pStyle w:val="ListParagraph"/>
              <w:autoSpaceDE w:val="0"/>
              <w:autoSpaceDN w:val="0"/>
              <w:adjustRightInd w:val="0"/>
              <w:ind w:left="0"/>
              <w:rPr>
                <w:rFonts w:ascii="Arial" w:hAnsi="Arial" w:cs="Arial"/>
                <w:sz w:val="24"/>
                <w:szCs w:val="24"/>
              </w:rPr>
            </w:pPr>
          </w:p>
        </w:tc>
      </w:tr>
      <w:tr w:rsidR="005B42CE" w14:paraId="37C8DA37" w14:textId="77777777" w:rsidTr="006D0745">
        <w:trPr>
          <w:trHeight w:val="611"/>
        </w:trPr>
        <w:tc>
          <w:tcPr>
            <w:tcW w:w="3685" w:type="dxa"/>
          </w:tcPr>
          <w:p w14:paraId="2C48DD0C" w14:textId="77777777" w:rsidR="005B42CE" w:rsidRDefault="005B42CE" w:rsidP="006D0745">
            <w:pPr>
              <w:pStyle w:val="ListParagraph"/>
              <w:autoSpaceDE w:val="0"/>
              <w:autoSpaceDN w:val="0"/>
              <w:adjustRightInd w:val="0"/>
              <w:ind w:left="0"/>
              <w:rPr>
                <w:rFonts w:ascii="Arial" w:hAnsi="Arial" w:cs="Arial"/>
                <w:sz w:val="24"/>
                <w:szCs w:val="24"/>
              </w:rPr>
            </w:pPr>
          </w:p>
        </w:tc>
        <w:tc>
          <w:tcPr>
            <w:tcW w:w="4050" w:type="dxa"/>
          </w:tcPr>
          <w:p w14:paraId="0254E8D5" w14:textId="77777777" w:rsidR="005B42CE" w:rsidRDefault="005B42CE" w:rsidP="006D0745">
            <w:pPr>
              <w:pStyle w:val="ListParagraph"/>
              <w:autoSpaceDE w:val="0"/>
              <w:autoSpaceDN w:val="0"/>
              <w:adjustRightInd w:val="0"/>
              <w:ind w:left="0"/>
              <w:rPr>
                <w:rFonts w:ascii="Arial" w:hAnsi="Arial" w:cs="Arial"/>
                <w:sz w:val="24"/>
                <w:szCs w:val="24"/>
              </w:rPr>
            </w:pPr>
          </w:p>
        </w:tc>
        <w:tc>
          <w:tcPr>
            <w:tcW w:w="1615" w:type="dxa"/>
          </w:tcPr>
          <w:p w14:paraId="0E74F432" w14:textId="77777777" w:rsidR="005B42CE" w:rsidRDefault="005B42CE" w:rsidP="006D0745">
            <w:pPr>
              <w:pStyle w:val="ListParagraph"/>
              <w:autoSpaceDE w:val="0"/>
              <w:autoSpaceDN w:val="0"/>
              <w:adjustRightInd w:val="0"/>
              <w:ind w:left="0"/>
              <w:rPr>
                <w:rFonts w:ascii="Arial" w:hAnsi="Arial" w:cs="Arial"/>
                <w:sz w:val="24"/>
                <w:szCs w:val="24"/>
              </w:rPr>
            </w:pPr>
          </w:p>
        </w:tc>
      </w:tr>
      <w:tr w:rsidR="005B42CE" w14:paraId="68973558" w14:textId="77777777" w:rsidTr="006D0745">
        <w:trPr>
          <w:trHeight w:val="611"/>
        </w:trPr>
        <w:tc>
          <w:tcPr>
            <w:tcW w:w="3685" w:type="dxa"/>
          </w:tcPr>
          <w:p w14:paraId="2F68355E" w14:textId="77777777" w:rsidR="005B42CE" w:rsidRDefault="005B42CE" w:rsidP="006D0745">
            <w:pPr>
              <w:pStyle w:val="ListParagraph"/>
              <w:autoSpaceDE w:val="0"/>
              <w:autoSpaceDN w:val="0"/>
              <w:adjustRightInd w:val="0"/>
              <w:ind w:left="0"/>
              <w:rPr>
                <w:rFonts w:ascii="Arial" w:hAnsi="Arial" w:cs="Arial"/>
                <w:sz w:val="24"/>
                <w:szCs w:val="24"/>
              </w:rPr>
            </w:pPr>
          </w:p>
        </w:tc>
        <w:tc>
          <w:tcPr>
            <w:tcW w:w="4050" w:type="dxa"/>
          </w:tcPr>
          <w:p w14:paraId="4BD41244" w14:textId="77777777" w:rsidR="005B42CE" w:rsidRDefault="005B42CE" w:rsidP="006D0745">
            <w:pPr>
              <w:pStyle w:val="ListParagraph"/>
              <w:autoSpaceDE w:val="0"/>
              <w:autoSpaceDN w:val="0"/>
              <w:adjustRightInd w:val="0"/>
              <w:ind w:left="0"/>
              <w:rPr>
                <w:rFonts w:ascii="Arial" w:hAnsi="Arial" w:cs="Arial"/>
                <w:sz w:val="24"/>
                <w:szCs w:val="24"/>
              </w:rPr>
            </w:pPr>
          </w:p>
        </w:tc>
        <w:tc>
          <w:tcPr>
            <w:tcW w:w="1615" w:type="dxa"/>
          </w:tcPr>
          <w:p w14:paraId="21CDA09C" w14:textId="77777777" w:rsidR="005B42CE" w:rsidRDefault="005B42CE" w:rsidP="006D0745">
            <w:pPr>
              <w:pStyle w:val="ListParagraph"/>
              <w:autoSpaceDE w:val="0"/>
              <w:autoSpaceDN w:val="0"/>
              <w:adjustRightInd w:val="0"/>
              <w:ind w:left="0"/>
              <w:rPr>
                <w:rFonts w:ascii="Arial" w:hAnsi="Arial" w:cs="Arial"/>
                <w:sz w:val="24"/>
                <w:szCs w:val="24"/>
              </w:rPr>
            </w:pPr>
          </w:p>
        </w:tc>
      </w:tr>
    </w:tbl>
    <w:p w14:paraId="32DD532A" w14:textId="20CD2AF6" w:rsidR="007C49C2" w:rsidRPr="003908BC" w:rsidRDefault="007C49C2" w:rsidP="00F17673">
      <w:pPr>
        <w:rPr>
          <w:rFonts w:ascii="Arial" w:hAnsi="Arial" w:cs="Arial"/>
          <w:sz w:val="24"/>
          <w:szCs w:val="24"/>
        </w:rPr>
      </w:pPr>
    </w:p>
    <w:sectPr w:rsidR="007C49C2" w:rsidRPr="003908BC" w:rsidSect="005278B4">
      <w:pgSz w:w="12240" w:h="15840"/>
      <w:pgMar w:top="88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96B29"/>
    <w:multiLevelType w:val="hybridMultilevel"/>
    <w:tmpl w:val="A64E9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C830F"/>
    <w:multiLevelType w:val="hybridMultilevel"/>
    <w:tmpl w:val="20BEE7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D8A6236"/>
    <w:multiLevelType w:val="hybridMultilevel"/>
    <w:tmpl w:val="BFECD9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9C2"/>
    <w:rsid w:val="000F6351"/>
    <w:rsid w:val="001056C0"/>
    <w:rsid w:val="0010571E"/>
    <w:rsid w:val="001A1EEA"/>
    <w:rsid w:val="001C3334"/>
    <w:rsid w:val="001F4F75"/>
    <w:rsid w:val="00206643"/>
    <w:rsid w:val="00217043"/>
    <w:rsid w:val="00253151"/>
    <w:rsid w:val="00256958"/>
    <w:rsid w:val="00317D5A"/>
    <w:rsid w:val="003908BC"/>
    <w:rsid w:val="003F10F8"/>
    <w:rsid w:val="00414B67"/>
    <w:rsid w:val="004168F1"/>
    <w:rsid w:val="00466850"/>
    <w:rsid w:val="004D4436"/>
    <w:rsid w:val="00524A89"/>
    <w:rsid w:val="005278B4"/>
    <w:rsid w:val="00572BB3"/>
    <w:rsid w:val="00576E91"/>
    <w:rsid w:val="005A22BD"/>
    <w:rsid w:val="005B42CE"/>
    <w:rsid w:val="005B6422"/>
    <w:rsid w:val="005E034E"/>
    <w:rsid w:val="006137BD"/>
    <w:rsid w:val="006A3ED3"/>
    <w:rsid w:val="006C3B65"/>
    <w:rsid w:val="006E2160"/>
    <w:rsid w:val="00792274"/>
    <w:rsid w:val="007C49C2"/>
    <w:rsid w:val="00890663"/>
    <w:rsid w:val="008F6B45"/>
    <w:rsid w:val="0091387C"/>
    <w:rsid w:val="009224DC"/>
    <w:rsid w:val="00957390"/>
    <w:rsid w:val="00A1000B"/>
    <w:rsid w:val="00B2281D"/>
    <w:rsid w:val="00B450CA"/>
    <w:rsid w:val="00B5519A"/>
    <w:rsid w:val="00B647C2"/>
    <w:rsid w:val="00C610AD"/>
    <w:rsid w:val="00D13DB8"/>
    <w:rsid w:val="00D14032"/>
    <w:rsid w:val="00DB180B"/>
    <w:rsid w:val="00E37E2D"/>
    <w:rsid w:val="00E44A8C"/>
    <w:rsid w:val="00E64F5E"/>
    <w:rsid w:val="00EF21FE"/>
    <w:rsid w:val="00F17673"/>
    <w:rsid w:val="00F345B9"/>
    <w:rsid w:val="00F72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69463"/>
  <w15:chartTrackingRefBased/>
  <w15:docId w15:val="{418A754F-7066-4040-8CDA-51B91EBE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9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9C2"/>
    <w:pPr>
      <w:ind w:left="720"/>
      <w:contextualSpacing/>
    </w:pPr>
  </w:style>
  <w:style w:type="table" w:styleId="TableGrid">
    <w:name w:val="Table Grid"/>
    <w:basedOn w:val="TableNormal"/>
    <w:uiPriority w:val="39"/>
    <w:rsid w:val="007C4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767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908BC"/>
    <w:rPr>
      <w:color w:val="0000FF"/>
      <w:u w:val="single"/>
    </w:rPr>
  </w:style>
  <w:style w:type="character" w:customStyle="1" w:styleId="UnresolvedMention">
    <w:name w:val="Unresolved Mention"/>
    <w:basedOn w:val="DefaultParagraphFont"/>
    <w:uiPriority w:val="99"/>
    <w:semiHidden/>
    <w:unhideWhenUsed/>
    <w:rsid w:val="00390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725108">
      <w:bodyDiv w:val="1"/>
      <w:marLeft w:val="0"/>
      <w:marRight w:val="0"/>
      <w:marTop w:val="0"/>
      <w:marBottom w:val="0"/>
      <w:divBdr>
        <w:top w:val="none" w:sz="0" w:space="0" w:color="auto"/>
        <w:left w:val="none" w:sz="0" w:space="0" w:color="auto"/>
        <w:bottom w:val="none" w:sz="0" w:space="0" w:color="auto"/>
        <w:right w:val="none" w:sz="0" w:space="0" w:color="auto"/>
      </w:divBdr>
    </w:div>
    <w:div w:id="675882910">
      <w:bodyDiv w:val="1"/>
      <w:marLeft w:val="0"/>
      <w:marRight w:val="0"/>
      <w:marTop w:val="0"/>
      <w:marBottom w:val="0"/>
      <w:divBdr>
        <w:top w:val="none" w:sz="0" w:space="0" w:color="auto"/>
        <w:left w:val="none" w:sz="0" w:space="0" w:color="auto"/>
        <w:bottom w:val="none" w:sz="0" w:space="0" w:color="auto"/>
        <w:right w:val="none" w:sz="0" w:space="0" w:color="auto"/>
      </w:divBdr>
    </w:div>
    <w:div w:id="74129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anvas.wisc.edu/enroll/YKPXG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27937CC-8645-4730-AF7E-E9EDAD860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Aedan Gardill</dc:creator>
  <cp:keywords/>
  <dc:description/>
  <cp:lastModifiedBy>Jack Dolde</cp:lastModifiedBy>
  <cp:revision>19</cp:revision>
  <dcterms:created xsi:type="dcterms:W3CDTF">2019-11-06T15:33:00Z</dcterms:created>
  <dcterms:modified xsi:type="dcterms:W3CDTF">2021-10-27T16:28:00Z</dcterms:modified>
</cp:coreProperties>
</file>